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E911" w14:textId="51187F33" w:rsidR="009336B2" w:rsidRPr="00CC165C" w:rsidRDefault="00993E22">
      <w:pPr>
        <w:rPr>
          <w:color w:val="000000" w:themeColor="text1"/>
        </w:rPr>
      </w:pPr>
      <w:r>
        <w:rPr>
          <w:noProof/>
          <w:color w:val="000000" w:themeColor="text1"/>
        </w:rPr>
        <mc:AlternateContent>
          <mc:Choice Requires="wps">
            <w:drawing>
              <wp:anchor distT="0" distB="0" distL="114300" distR="114300" simplePos="0" relativeHeight="251657215" behindDoc="1" locked="0" layoutInCell="1" allowOverlap="1" wp14:anchorId="33D49800" wp14:editId="1DFAEEF3">
                <wp:simplePos x="0" y="0"/>
                <wp:positionH relativeFrom="column">
                  <wp:posOffset>-1080135</wp:posOffset>
                </wp:positionH>
                <wp:positionV relativeFrom="paragraph">
                  <wp:posOffset>4212532</wp:posOffset>
                </wp:positionV>
                <wp:extent cx="7550150" cy="2410691"/>
                <wp:effectExtent l="0" t="0" r="6350" b="2540"/>
                <wp:wrapNone/>
                <wp:docPr id="632709717" name="Rectángulo 2"/>
                <wp:cNvGraphicFramePr/>
                <a:graphic xmlns:a="http://schemas.openxmlformats.org/drawingml/2006/main">
                  <a:graphicData uri="http://schemas.microsoft.com/office/word/2010/wordprocessingShape">
                    <wps:wsp>
                      <wps:cNvSpPr/>
                      <wps:spPr>
                        <a:xfrm>
                          <a:off x="0" y="0"/>
                          <a:ext cx="7550150" cy="2410691"/>
                        </a:xfrm>
                        <a:prstGeom prst="rect">
                          <a:avLst/>
                        </a:prstGeom>
                        <a:solidFill>
                          <a:srgbClr val="4A782E">
                            <a:alpha val="891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AE437A" id="Rectángulo 2" o:spid="_x0000_s1026" style="position:absolute;margin-left:-85.05pt;margin-top:331.7pt;width:594.5pt;height:189.8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" fillcolor="#4a782e" stroked="f" strokeweight="1pt">
                <v:fill opacity="5911f"/>
              </v:rect>
            </w:pict>
          </mc:Fallback>
        </mc:AlternateContent>
      </w:r>
      <w:r w:rsidR="00CC165C">
        <w:rPr>
          <w:noProof/>
          <w:color w:val="000000" w:themeColor="text1"/>
        </w:rPr>
        <w:drawing>
          <wp:anchor distT="0" distB="0" distL="114300" distR="114300" simplePos="0" relativeHeight="251658240" behindDoc="0" locked="0" layoutInCell="1" allowOverlap="1" wp14:anchorId="6C7180FA" wp14:editId="474E7090">
            <wp:simplePos x="0" y="0"/>
            <wp:positionH relativeFrom="margin">
              <wp:posOffset>-1080135</wp:posOffset>
            </wp:positionH>
            <wp:positionV relativeFrom="margin">
              <wp:posOffset>-899633</wp:posOffset>
            </wp:positionV>
            <wp:extent cx="7550150" cy="5113655"/>
            <wp:effectExtent l="0" t="0" r="6350" b="4445"/>
            <wp:wrapSquare wrapText="bothSides"/>
            <wp:docPr id="344450706"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50706" name="Imagen 1" descr="Interfaz de usuario gráfica, Texto, Aplicación&#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50150" cy="5113655"/>
                    </a:xfrm>
                    <a:prstGeom prst="rect">
                      <a:avLst/>
                    </a:prstGeom>
                  </pic:spPr>
                </pic:pic>
              </a:graphicData>
            </a:graphic>
            <wp14:sizeRelH relativeFrom="margin">
              <wp14:pctWidth>0</wp14:pctWidth>
            </wp14:sizeRelH>
            <wp14:sizeRelV relativeFrom="margin">
              <wp14:pctHeight>0</wp14:pctHeight>
            </wp14:sizeRelV>
          </wp:anchor>
        </w:drawing>
      </w:r>
    </w:p>
    <w:p w14:paraId="3B5F98FF" w14:textId="3EAD9B2C" w:rsidR="00BB466F" w:rsidRPr="00CC165C" w:rsidRDefault="00CC165C" w:rsidP="00CC165C">
      <w:pPr>
        <w:pStyle w:val="Ttulo1"/>
      </w:pPr>
      <w:r w:rsidRPr="00CC165C">
        <w:t>FECHAS IMPORTANTES</w:t>
      </w:r>
    </w:p>
    <w:p w14:paraId="278F21CF" w14:textId="3FA1DB20" w:rsidR="00BB466F" w:rsidRPr="00A539DB" w:rsidRDefault="00BB466F" w:rsidP="00A539DB">
      <w:pPr>
        <w:pStyle w:val="Prrafodelista"/>
        <w:numPr>
          <w:ilvl w:val="0"/>
          <w:numId w:val="2"/>
        </w:numPr>
        <w:ind w:right="-149"/>
        <w:jc w:val="both"/>
        <w:rPr>
          <w:b/>
          <w:bCs/>
          <w:color w:val="EE0000"/>
        </w:rPr>
      </w:pPr>
      <w:r w:rsidRPr="00A539DB">
        <w:rPr>
          <w:rFonts w:ascii="Manrope SemiBold" w:hAnsi="Manrope SemiBold"/>
          <w:b/>
          <w:bCs/>
          <w:color w:val="000000" w:themeColor="text1"/>
          <w:sz w:val="24"/>
          <w:szCs w:val="28"/>
        </w:rPr>
        <w:t>Envío de propuestas:</w:t>
      </w:r>
      <w:r w:rsidRPr="00A539DB">
        <w:rPr>
          <w:color w:val="000000" w:themeColor="text1"/>
          <w:sz w:val="24"/>
          <w:szCs w:val="28"/>
        </w:rPr>
        <w:t xml:space="preserve"> 24 de </w:t>
      </w:r>
      <w:proofErr w:type="gramStart"/>
      <w:r w:rsidRPr="00A539DB">
        <w:rPr>
          <w:color w:val="000000" w:themeColor="text1"/>
          <w:sz w:val="24"/>
          <w:szCs w:val="28"/>
        </w:rPr>
        <w:t>octubre  –</w:t>
      </w:r>
      <w:proofErr w:type="gramEnd"/>
      <w:r w:rsidRPr="00A539DB">
        <w:rPr>
          <w:color w:val="000000" w:themeColor="text1"/>
          <w:sz w:val="24"/>
          <w:szCs w:val="28"/>
        </w:rPr>
        <w:t xml:space="preserve"> </w:t>
      </w:r>
      <w:r w:rsidRPr="00A539DB">
        <w:rPr>
          <w:strike/>
          <w:color w:val="000000" w:themeColor="text1"/>
          <w:sz w:val="24"/>
          <w:szCs w:val="28"/>
        </w:rPr>
        <w:t>22 de diciembre de 2025</w:t>
      </w:r>
      <w:r w:rsidR="00202398" w:rsidRPr="00A539DB">
        <w:rPr>
          <w:color w:val="000000" w:themeColor="text1"/>
          <w:sz w:val="24"/>
          <w:szCs w:val="28"/>
        </w:rPr>
        <w:t xml:space="preserve"> </w:t>
      </w:r>
      <w:r w:rsidR="00202398" w:rsidRPr="00A539DB">
        <w:rPr>
          <w:b/>
          <w:bCs/>
          <w:color w:val="EE0000"/>
          <w:sz w:val="24"/>
          <w:szCs w:val="28"/>
        </w:rPr>
        <w:t>AMPLIADO HASTA EL 10 DE ENERO DE 2026</w:t>
      </w:r>
    </w:p>
    <w:p w14:paraId="1F7D9320" w14:textId="23DE477C" w:rsidR="00BB466F" w:rsidRPr="00A539DB" w:rsidRDefault="00BB466F" w:rsidP="00A539DB">
      <w:pPr>
        <w:pStyle w:val="Prrafodelista"/>
        <w:numPr>
          <w:ilvl w:val="0"/>
          <w:numId w:val="2"/>
        </w:numPr>
        <w:jc w:val="both"/>
        <w:rPr>
          <w:color w:val="000000" w:themeColor="text1"/>
          <w:sz w:val="24"/>
          <w:szCs w:val="28"/>
        </w:rPr>
      </w:pPr>
      <w:r w:rsidRPr="00A539DB">
        <w:rPr>
          <w:rFonts w:ascii="Manrope SemiBold" w:hAnsi="Manrope SemiBold"/>
          <w:b/>
          <w:bCs/>
          <w:color w:val="000000" w:themeColor="text1"/>
          <w:sz w:val="24"/>
          <w:szCs w:val="28"/>
        </w:rPr>
        <w:t>Notificación de aceptación:</w:t>
      </w:r>
      <w:r w:rsidRPr="00A539DB">
        <w:rPr>
          <w:color w:val="000000" w:themeColor="text1"/>
          <w:sz w:val="24"/>
          <w:szCs w:val="28"/>
        </w:rPr>
        <w:t xml:space="preserve"> 10 de febrero de 2026</w:t>
      </w:r>
    </w:p>
    <w:p w14:paraId="59E7AD47" w14:textId="14B0C425" w:rsidR="00BB466F" w:rsidRPr="00A539DB" w:rsidRDefault="00BB466F" w:rsidP="00A539DB">
      <w:pPr>
        <w:pStyle w:val="Prrafodelista"/>
        <w:numPr>
          <w:ilvl w:val="0"/>
          <w:numId w:val="2"/>
        </w:numPr>
        <w:ind w:right="-149"/>
        <w:jc w:val="both"/>
        <w:rPr>
          <w:b/>
          <w:bCs/>
        </w:rPr>
      </w:pPr>
      <w:r w:rsidRPr="00A539DB">
        <w:rPr>
          <w:rFonts w:ascii="Manrope SemiBold" w:hAnsi="Manrope SemiBold"/>
          <w:b/>
          <w:bCs/>
          <w:sz w:val="24"/>
          <w:szCs w:val="28"/>
        </w:rPr>
        <w:t>Inscripción:</w:t>
      </w:r>
      <w:r w:rsidRPr="00A539DB">
        <w:rPr>
          <w:sz w:val="24"/>
          <w:szCs w:val="28"/>
        </w:rPr>
        <w:t xml:space="preserve"> 12 de </w:t>
      </w:r>
      <w:proofErr w:type="gramStart"/>
      <w:r w:rsidRPr="00A539DB">
        <w:rPr>
          <w:sz w:val="24"/>
          <w:szCs w:val="28"/>
        </w:rPr>
        <w:t>enero  –</w:t>
      </w:r>
      <w:proofErr w:type="gramEnd"/>
      <w:r w:rsidRPr="00A539DB">
        <w:rPr>
          <w:sz w:val="24"/>
          <w:szCs w:val="28"/>
        </w:rPr>
        <w:t xml:space="preserve"> 20 de abril de 2026</w:t>
      </w:r>
      <w:r w:rsidR="005C7874" w:rsidRPr="00A539DB">
        <w:rPr>
          <w:sz w:val="24"/>
          <w:szCs w:val="28"/>
        </w:rPr>
        <w:t xml:space="preserve"> </w:t>
      </w:r>
    </w:p>
    <w:p w14:paraId="112F02F5" w14:textId="1DF688C1" w:rsidR="00BB466F" w:rsidRPr="00A539DB" w:rsidRDefault="00BB466F" w:rsidP="00A539DB">
      <w:pPr>
        <w:pStyle w:val="Prrafodelista"/>
        <w:numPr>
          <w:ilvl w:val="1"/>
          <w:numId w:val="2"/>
        </w:numPr>
        <w:jc w:val="both"/>
        <w:rPr>
          <w:sz w:val="24"/>
          <w:szCs w:val="28"/>
        </w:rPr>
      </w:pPr>
      <w:r w:rsidRPr="00A539DB">
        <w:rPr>
          <w:rFonts w:ascii="Manrope SemiBold" w:hAnsi="Manrope SemiBold"/>
          <w:b/>
          <w:bCs/>
          <w:sz w:val="24"/>
          <w:szCs w:val="28"/>
        </w:rPr>
        <w:t xml:space="preserve">Inscripción </w:t>
      </w:r>
      <w:r w:rsidR="0044721F" w:rsidRPr="00A539DB">
        <w:rPr>
          <w:rFonts w:ascii="Manrope SemiBold" w:hAnsi="Manrope SemiBold"/>
          <w:b/>
          <w:bCs/>
          <w:sz w:val="24"/>
          <w:szCs w:val="28"/>
        </w:rPr>
        <w:t>anticipada</w:t>
      </w:r>
      <w:r w:rsidRPr="00A539DB">
        <w:rPr>
          <w:rFonts w:ascii="Manrope SemiBold" w:hAnsi="Manrope SemiBold"/>
          <w:b/>
          <w:bCs/>
          <w:sz w:val="24"/>
          <w:szCs w:val="28"/>
        </w:rPr>
        <w:t>:</w:t>
      </w:r>
      <w:r w:rsidRPr="00A539DB">
        <w:rPr>
          <w:sz w:val="24"/>
          <w:szCs w:val="28"/>
        </w:rPr>
        <w:t xml:space="preserve"> 12 de enero – </w:t>
      </w:r>
      <w:r w:rsidR="00CB6EB8" w:rsidRPr="00A539DB">
        <w:rPr>
          <w:sz w:val="24"/>
          <w:szCs w:val="28"/>
        </w:rPr>
        <w:t>26</w:t>
      </w:r>
      <w:r w:rsidRPr="00A539DB">
        <w:rPr>
          <w:sz w:val="24"/>
          <w:szCs w:val="28"/>
        </w:rPr>
        <w:t xml:space="preserve"> de marzo de 2026</w:t>
      </w:r>
    </w:p>
    <w:p w14:paraId="7C63209B" w14:textId="2D54CBB4" w:rsidR="00BB466F" w:rsidRPr="00A539DB" w:rsidRDefault="00BB466F" w:rsidP="00A539DB">
      <w:pPr>
        <w:pStyle w:val="Prrafodelista"/>
        <w:numPr>
          <w:ilvl w:val="1"/>
          <w:numId w:val="2"/>
        </w:numPr>
        <w:jc w:val="both"/>
        <w:rPr>
          <w:color w:val="000000" w:themeColor="text1"/>
          <w:sz w:val="24"/>
          <w:szCs w:val="28"/>
        </w:rPr>
      </w:pPr>
      <w:r w:rsidRPr="00A539DB">
        <w:rPr>
          <w:rFonts w:ascii="Manrope SemiBold" w:hAnsi="Manrope SemiBold"/>
          <w:b/>
          <w:bCs/>
          <w:sz w:val="24"/>
          <w:szCs w:val="28"/>
        </w:rPr>
        <w:t xml:space="preserve">Inscripción </w:t>
      </w:r>
      <w:r w:rsidR="0044721F" w:rsidRPr="00A539DB">
        <w:rPr>
          <w:rFonts w:ascii="Manrope SemiBold" w:hAnsi="Manrope SemiBold"/>
          <w:b/>
          <w:bCs/>
          <w:sz w:val="24"/>
          <w:szCs w:val="28"/>
        </w:rPr>
        <w:t>normal</w:t>
      </w:r>
      <w:r w:rsidRPr="00A539DB">
        <w:rPr>
          <w:rFonts w:ascii="Manrope SemiBold" w:hAnsi="Manrope SemiBold"/>
          <w:b/>
          <w:bCs/>
          <w:sz w:val="24"/>
          <w:szCs w:val="28"/>
        </w:rPr>
        <w:t>:</w:t>
      </w:r>
      <w:r w:rsidRPr="00A539DB">
        <w:rPr>
          <w:sz w:val="24"/>
          <w:szCs w:val="28"/>
        </w:rPr>
        <w:t xml:space="preserve"> </w:t>
      </w:r>
      <w:r w:rsidR="00CB6EB8" w:rsidRPr="00A539DB">
        <w:rPr>
          <w:sz w:val="24"/>
          <w:szCs w:val="28"/>
        </w:rPr>
        <w:t>27</w:t>
      </w:r>
      <w:r w:rsidRPr="00A539DB">
        <w:rPr>
          <w:sz w:val="24"/>
          <w:szCs w:val="28"/>
        </w:rPr>
        <w:t xml:space="preserve"> de marzo – </w:t>
      </w:r>
      <w:r w:rsidR="00CB6EB8" w:rsidRPr="00A539DB">
        <w:rPr>
          <w:sz w:val="24"/>
          <w:szCs w:val="28"/>
        </w:rPr>
        <w:t>5 de mayo</w:t>
      </w:r>
      <w:r w:rsidRPr="00A539DB">
        <w:rPr>
          <w:sz w:val="24"/>
          <w:szCs w:val="28"/>
        </w:rPr>
        <w:t xml:space="preserve"> </w:t>
      </w:r>
      <w:r w:rsidRPr="00A539DB">
        <w:rPr>
          <w:color w:val="000000" w:themeColor="text1"/>
          <w:sz w:val="24"/>
          <w:szCs w:val="28"/>
        </w:rPr>
        <w:t>de 2026</w:t>
      </w:r>
    </w:p>
    <w:p w14:paraId="3B726A00" w14:textId="5A9397C1" w:rsidR="00BB466F" w:rsidRPr="00A539DB" w:rsidRDefault="00CC165C" w:rsidP="00A539DB">
      <w:pPr>
        <w:pStyle w:val="Prrafodelista"/>
        <w:tabs>
          <w:tab w:val="left" w:pos="3451"/>
        </w:tabs>
        <w:jc w:val="both"/>
        <w:rPr>
          <w:color w:val="000000" w:themeColor="text1"/>
          <w:sz w:val="24"/>
          <w:szCs w:val="28"/>
        </w:rPr>
      </w:pPr>
      <w:r w:rsidRPr="00A539DB">
        <w:rPr>
          <w:color w:val="000000" w:themeColor="text1"/>
          <w:sz w:val="24"/>
          <w:szCs w:val="28"/>
        </w:rPr>
        <w:tab/>
      </w:r>
    </w:p>
    <w:p w14:paraId="6B33F997" w14:textId="18B6E4C0" w:rsidR="00BB466F" w:rsidRPr="00A539DB" w:rsidRDefault="00BB466F" w:rsidP="00A539DB">
      <w:pPr>
        <w:pStyle w:val="Prrafodelista"/>
        <w:numPr>
          <w:ilvl w:val="0"/>
          <w:numId w:val="2"/>
        </w:numPr>
        <w:jc w:val="both"/>
        <w:rPr>
          <w:color w:val="000000" w:themeColor="text1"/>
          <w:sz w:val="24"/>
          <w:szCs w:val="28"/>
        </w:rPr>
      </w:pPr>
      <w:r w:rsidRPr="00A539DB">
        <w:rPr>
          <w:rFonts w:ascii="Manrope SemiBold" w:hAnsi="Manrope SemiBold"/>
          <w:b/>
          <w:bCs/>
          <w:color w:val="000000" w:themeColor="text1"/>
          <w:sz w:val="24"/>
          <w:szCs w:val="28"/>
        </w:rPr>
        <w:t>Celebración del congreso:</w:t>
      </w:r>
      <w:r w:rsidRPr="00A539DB">
        <w:rPr>
          <w:color w:val="000000" w:themeColor="text1"/>
          <w:sz w:val="24"/>
          <w:szCs w:val="28"/>
        </w:rPr>
        <w:t xml:space="preserve"> 10 -12 de junio de 2026</w:t>
      </w:r>
    </w:p>
    <w:p w14:paraId="5782CD48" w14:textId="77777777" w:rsidR="005C7874" w:rsidRPr="005C7874" w:rsidRDefault="005C7874" w:rsidP="005C7874">
      <w:pPr>
        <w:rPr>
          <w:color w:val="000000" w:themeColor="text1"/>
        </w:rPr>
      </w:pPr>
    </w:p>
    <w:p w14:paraId="2D6FA68A" w14:textId="77777777" w:rsidR="005C7874" w:rsidRPr="005C7874" w:rsidRDefault="005C7874" w:rsidP="005C7874">
      <w:pPr>
        <w:rPr>
          <w:color w:val="000000" w:themeColor="text1"/>
        </w:rPr>
      </w:pPr>
    </w:p>
    <w:p w14:paraId="36756B76" w14:textId="05124CAB" w:rsidR="00BB466F" w:rsidRDefault="005C7874" w:rsidP="005C7874">
      <w:pPr>
        <w:tabs>
          <w:tab w:val="left" w:pos="1245"/>
        </w:tabs>
        <w:rPr>
          <w:color w:val="000000" w:themeColor="text1"/>
        </w:rPr>
      </w:pPr>
      <w:r>
        <w:rPr>
          <w:color w:val="000000" w:themeColor="text1"/>
        </w:rPr>
        <w:tab/>
      </w:r>
    </w:p>
    <w:p w14:paraId="15FCEAE3" w14:textId="77777777" w:rsidR="00033DE3" w:rsidRDefault="00033DE3" w:rsidP="00CC165C">
      <w:pPr>
        <w:pStyle w:val="Ttulo1"/>
      </w:pPr>
    </w:p>
    <w:p w14:paraId="6875A40F" w14:textId="0B2B44D9" w:rsidR="00BB466F" w:rsidRPr="00CC165C" w:rsidRDefault="00CC165C" w:rsidP="00CC165C">
      <w:pPr>
        <w:pStyle w:val="Ttulo1"/>
      </w:pPr>
      <w:r w:rsidRPr="00CC165C">
        <w:t>DESCRIPCIÓN DEL CONGRESO</w:t>
      </w:r>
    </w:p>
    <w:p w14:paraId="4C102651" w14:textId="3F013B25" w:rsidR="002F7ACC" w:rsidRPr="005C7874" w:rsidRDefault="002F7ACC" w:rsidP="005C7874">
      <w:pPr>
        <w:jc w:val="both"/>
        <w:rPr>
          <w:color w:val="000000" w:themeColor="text1"/>
          <w:sz w:val="24"/>
        </w:rPr>
      </w:pPr>
      <w:r w:rsidRPr="005C7874">
        <w:rPr>
          <w:color w:val="000000" w:themeColor="text1"/>
          <w:sz w:val="24"/>
        </w:rPr>
        <w:t xml:space="preserve">La decimoséptima edición del Congreso Internacional de </w:t>
      </w:r>
      <w:r w:rsidR="00062D19" w:rsidRPr="005C7874">
        <w:rPr>
          <w:color w:val="000000" w:themeColor="text1"/>
          <w:sz w:val="24"/>
        </w:rPr>
        <w:t>Lingüística</w:t>
      </w:r>
      <w:r w:rsidRPr="005C7874">
        <w:rPr>
          <w:color w:val="000000" w:themeColor="text1"/>
          <w:sz w:val="24"/>
        </w:rPr>
        <w:t xml:space="preserve"> de Corpus (CILC2026) de AELINCO se celebrará en la Universidad Autónoma de Madrid en el mes de junio de 2026. El congreso está organizado </w:t>
      </w:r>
      <w:r w:rsidR="00CB6EB8" w:rsidRPr="005C7874">
        <w:rPr>
          <w:color w:val="000000" w:themeColor="text1"/>
          <w:sz w:val="24"/>
        </w:rPr>
        <w:t xml:space="preserve">localmente </w:t>
      </w:r>
      <w:r w:rsidRPr="005C7874">
        <w:rPr>
          <w:color w:val="000000" w:themeColor="text1"/>
          <w:sz w:val="24"/>
        </w:rPr>
        <w:t xml:space="preserve">por el </w:t>
      </w:r>
      <w:hyperlink r:id="rId8" w:history="1">
        <w:r w:rsidR="00CB6EB8" w:rsidRPr="00C379C5">
          <w:rPr>
            <w:rStyle w:val="Hipervnculo"/>
            <w:kern w:val="0"/>
            <w:sz w:val="24"/>
            <w14:ligatures w14:val="none"/>
          </w:rPr>
          <w:t>Laboratorio de Lingüística Informática</w:t>
        </w:r>
      </w:hyperlink>
      <w:r w:rsidR="00CB6EB8" w:rsidRPr="00C379C5">
        <w:rPr>
          <w:kern w:val="0"/>
          <w:sz w:val="24"/>
          <w14:ligatures w14:val="none"/>
        </w:rPr>
        <w:t xml:space="preserve"> </w:t>
      </w:r>
      <w:r w:rsidR="00CB6EB8" w:rsidRPr="005C7874">
        <w:rPr>
          <w:color w:val="000000" w:themeColor="text1"/>
          <w:kern w:val="0"/>
          <w:sz w:val="24"/>
          <w14:ligatures w14:val="none"/>
        </w:rPr>
        <w:t>(LLI-UAM),</w:t>
      </w:r>
      <w:r w:rsidRPr="005C7874">
        <w:rPr>
          <w:color w:val="000000" w:themeColor="text1"/>
          <w:sz w:val="24"/>
        </w:rPr>
        <w:t xml:space="preserve"> del Departamento de Lingüística General y Lenguas Modernas de la Facultad de Filosofía y Letras. El LLI-UAM, fundado en 1988, es </w:t>
      </w:r>
      <w:r w:rsidR="00377599" w:rsidRPr="005C7874">
        <w:rPr>
          <w:color w:val="000000" w:themeColor="text1"/>
          <w:sz w:val="24"/>
        </w:rPr>
        <w:t>uno de los</w:t>
      </w:r>
      <w:r w:rsidRPr="005C7874">
        <w:rPr>
          <w:color w:val="000000" w:themeColor="text1"/>
          <w:sz w:val="24"/>
        </w:rPr>
        <w:t xml:space="preserve"> </w:t>
      </w:r>
      <w:r w:rsidR="00062D19" w:rsidRPr="005C7874">
        <w:rPr>
          <w:color w:val="000000" w:themeColor="text1"/>
          <w:sz w:val="24"/>
        </w:rPr>
        <w:t>laboratorios</w:t>
      </w:r>
      <w:r w:rsidRPr="005C7874">
        <w:rPr>
          <w:color w:val="000000" w:themeColor="text1"/>
          <w:sz w:val="24"/>
        </w:rPr>
        <w:t xml:space="preserve"> más antiguo</w:t>
      </w:r>
      <w:r w:rsidR="00062D19" w:rsidRPr="005C7874">
        <w:rPr>
          <w:color w:val="000000" w:themeColor="text1"/>
          <w:sz w:val="24"/>
        </w:rPr>
        <w:t>s</w:t>
      </w:r>
      <w:r w:rsidRPr="005C7874">
        <w:rPr>
          <w:color w:val="000000" w:themeColor="text1"/>
          <w:sz w:val="24"/>
        </w:rPr>
        <w:t xml:space="preserve"> del país en el campo de la lingüística computacional y la lingüística de corpus. Como hito fundacional tiene la compilación del Corpus Oral de </w:t>
      </w:r>
      <w:r w:rsidRPr="005C7874">
        <w:rPr>
          <w:color w:val="000000" w:themeColor="text1"/>
          <w:sz w:val="24"/>
        </w:rPr>
        <w:lastRenderedPageBreak/>
        <w:t>Referencia de Lengua Española Contemporánea (CORLEC) en 1990-92</w:t>
      </w:r>
      <w:r w:rsidR="00062D19" w:rsidRPr="005C7874">
        <w:rPr>
          <w:color w:val="000000" w:themeColor="text1"/>
          <w:sz w:val="24"/>
        </w:rPr>
        <w:t>, a</w:t>
      </w:r>
      <w:r w:rsidRPr="005C7874">
        <w:rPr>
          <w:color w:val="000000" w:themeColor="text1"/>
          <w:sz w:val="24"/>
        </w:rPr>
        <w:t xml:space="preserve">l que siguieron múltiples corpus orales y escritos, como C-ORAL-ROM o el UAM </w:t>
      </w:r>
      <w:proofErr w:type="spellStart"/>
      <w:r w:rsidRPr="005C7874">
        <w:rPr>
          <w:color w:val="000000" w:themeColor="text1"/>
          <w:sz w:val="24"/>
        </w:rPr>
        <w:t>Spanish</w:t>
      </w:r>
      <w:proofErr w:type="spellEnd"/>
      <w:r w:rsidRPr="005C7874">
        <w:rPr>
          <w:color w:val="000000" w:themeColor="text1"/>
          <w:sz w:val="24"/>
        </w:rPr>
        <w:t xml:space="preserve"> </w:t>
      </w:r>
      <w:proofErr w:type="spellStart"/>
      <w:r w:rsidRPr="005C7874">
        <w:rPr>
          <w:color w:val="000000" w:themeColor="text1"/>
          <w:sz w:val="24"/>
        </w:rPr>
        <w:t>Treebank</w:t>
      </w:r>
      <w:proofErr w:type="spellEnd"/>
      <w:r w:rsidRPr="005C7874">
        <w:rPr>
          <w:color w:val="000000" w:themeColor="text1"/>
          <w:sz w:val="24"/>
        </w:rPr>
        <w:t>. Recientemente ha</w:t>
      </w:r>
      <w:r w:rsidR="00062D19" w:rsidRPr="005C7874">
        <w:rPr>
          <w:color w:val="000000" w:themeColor="text1"/>
          <w:sz w:val="24"/>
        </w:rPr>
        <w:t>n</w:t>
      </w:r>
      <w:r w:rsidRPr="005C7874">
        <w:rPr>
          <w:color w:val="000000" w:themeColor="text1"/>
          <w:sz w:val="24"/>
        </w:rPr>
        <w:t xml:space="preserve"> compilado un corpus bilingüe español-inglés de textos financieros, </w:t>
      </w:r>
      <w:proofErr w:type="spellStart"/>
      <w:r w:rsidRPr="005C7874">
        <w:rPr>
          <w:color w:val="000000" w:themeColor="text1"/>
          <w:sz w:val="24"/>
        </w:rPr>
        <w:t>FinT-esp</w:t>
      </w:r>
      <w:proofErr w:type="spellEnd"/>
      <w:r w:rsidRPr="005C7874">
        <w:rPr>
          <w:color w:val="000000" w:themeColor="text1"/>
          <w:sz w:val="24"/>
        </w:rPr>
        <w:t>, en colaboración con el equipo UCREL de Lancaster.</w:t>
      </w:r>
    </w:p>
    <w:p w14:paraId="25D6A632" w14:textId="77777777" w:rsidR="002F7ACC" w:rsidRPr="005C7874" w:rsidRDefault="002F7ACC" w:rsidP="005C7874">
      <w:pPr>
        <w:jc w:val="both"/>
        <w:rPr>
          <w:color w:val="000000" w:themeColor="text1"/>
          <w:sz w:val="24"/>
        </w:rPr>
      </w:pPr>
    </w:p>
    <w:p w14:paraId="7BB1A766" w14:textId="0F67BF71" w:rsidR="002F7ACC" w:rsidRPr="005C7874" w:rsidRDefault="008C2D0D" w:rsidP="005C7874">
      <w:pPr>
        <w:jc w:val="both"/>
        <w:rPr>
          <w:color w:val="000000" w:themeColor="text1"/>
          <w:sz w:val="24"/>
        </w:rPr>
      </w:pPr>
      <w:r w:rsidRPr="005C7874">
        <w:rPr>
          <w:color w:val="000000" w:themeColor="text1"/>
          <w:sz w:val="24"/>
        </w:rPr>
        <w:t xml:space="preserve">Esta edición del CILC llevará como lema «Orígenes, presente y perspectivas de la lingüística de corpus». El objetivo es integrar, desde una </w:t>
      </w:r>
      <w:r w:rsidR="00062D19" w:rsidRPr="005C7874">
        <w:rPr>
          <w:color w:val="000000" w:themeColor="text1"/>
          <w:sz w:val="24"/>
        </w:rPr>
        <w:t>visión</w:t>
      </w:r>
      <w:r w:rsidRPr="005C7874">
        <w:rPr>
          <w:color w:val="000000" w:themeColor="text1"/>
          <w:sz w:val="24"/>
        </w:rPr>
        <w:t xml:space="preserve"> evolutiva, las aportaciones iniciales de los primeros investigadores en el campo con las realizaciones actuales y las proyecciones futuras. A nuestro juicio, es la manera más cabal de apreciar la evolución de la disciplina, tanto en problemas de adquisición, registro y clasificación de datos como en el desarrollo de herramientas computacionales para gestionarlos y, consecuentemente, con los avances en el análisis</w:t>
      </w:r>
      <w:r w:rsidR="00062D19" w:rsidRPr="005C7874">
        <w:rPr>
          <w:color w:val="000000" w:themeColor="text1"/>
          <w:sz w:val="24"/>
        </w:rPr>
        <w:t xml:space="preserve"> empírico</w:t>
      </w:r>
      <w:r w:rsidRPr="005C7874">
        <w:rPr>
          <w:color w:val="000000" w:themeColor="text1"/>
          <w:sz w:val="24"/>
        </w:rPr>
        <w:t xml:space="preserve"> de los textos. Igualmente, queremos animar a los participantes a presentar sus trabajos en cualquier registro lingüístico, sin restricción de lengua. El carácter multilingüístico, multimodal e internacional es la esencia de los congresos organizados por AELINCO. </w:t>
      </w:r>
    </w:p>
    <w:p w14:paraId="631E6F7E" w14:textId="77777777" w:rsidR="00062D19" w:rsidRPr="005C7874" w:rsidRDefault="00062D19" w:rsidP="005C7874">
      <w:pPr>
        <w:jc w:val="both"/>
        <w:rPr>
          <w:color w:val="000000" w:themeColor="text1"/>
          <w:sz w:val="24"/>
        </w:rPr>
      </w:pPr>
    </w:p>
    <w:p w14:paraId="496084C3" w14:textId="0A82B2B8" w:rsidR="00044BA5" w:rsidRPr="005C7874" w:rsidRDefault="00062D19" w:rsidP="005C7874">
      <w:pPr>
        <w:jc w:val="both"/>
        <w:rPr>
          <w:color w:val="000000" w:themeColor="text1"/>
          <w:sz w:val="24"/>
        </w:rPr>
      </w:pPr>
      <w:r w:rsidRPr="005C7874">
        <w:rPr>
          <w:color w:val="000000" w:themeColor="text1"/>
          <w:sz w:val="24"/>
        </w:rPr>
        <w:t>El campus moderno de la Universidad Autónoma de Madrid, inspirado en los campus de los 60 como Stanford, albergará las sesiones académicas del congreso.  Situado a 15 km</w:t>
      </w:r>
      <w:r w:rsidR="00EA43B6" w:rsidRPr="005C7874">
        <w:rPr>
          <w:color w:val="000000" w:themeColor="text1"/>
          <w:sz w:val="24"/>
        </w:rPr>
        <w:t>.</w:t>
      </w:r>
      <w:r w:rsidRPr="005C7874">
        <w:rPr>
          <w:color w:val="000000" w:themeColor="text1"/>
          <w:sz w:val="24"/>
        </w:rPr>
        <w:t xml:space="preserve"> al norte de Madrid, entre bosques de pinos y jardines asentados con árboles de medio centenar de años, el campus de Cantoblanco reúne un buen número de facultades y centros asociados del CSIC, junto con un parque científico-tecnológico, en un entorno donde la multidisciplinariedad es la esencia vertebradora. Bien comunicado por trenes de cercanías, autobuses interurbanos y con acceso </w:t>
      </w:r>
      <w:r w:rsidR="00044BA5" w:rsidRPr="005C7874">
        <w:rPr>
          <w:color w:val="000000" w:themeColor="text1"/>
          <w:sz w:val="24"/>
        </w:rPr>
        <w:t xml:space="preserve">norte y sur para vehículos particulares, ofrece las garantías para llegar a sus instalaciones desde la ciudad de Madrid o ciudades cercanas como Alcobendas o Tres Cantos. Hay variedad de servicios de restauración, así como bibliotecas y espacio de descanso a la sombra de frondosos árboles. </w:t>
      </w:r>
    </w:p>
    <w:p w14:paraId="0562B8C7" w14:textId="77777777" w:rsidR="007070DB" w:rsidRPr="005C7874" w:rsidRDefault="007070DB" w:rsidP="005C7874">
      <w:pPr>
        <w:jc w:val="both"/>
        <w:rPr>
          <w:color w:val="000000" w:themeColor="text1"/>
          <w:sz w:val="24"/>
        </w:rPr>
      </w:pPr>
    </w:p>
    <w:p w14:paraId="603B1E54" w14:textId="145DF2E9" w:rsidR="00044BA5" w:rsidRPr="005C7874" w:rsidRDefault="00044BA5" w:rsidP="005C7874">
      <w:pPr>
        <w:jc w:val="both"/>
        <w:rPr>
          <w:color w:val="000000" w:themeColor="text1"/>
          <w:sz w:val="24"/>
        </w:rPr>
      </w:pPr>
      <w:r w:rsidRPr="005C7874">
        <w:rPr>
          <w:color w:val="000000" w:themeColor="text1"/>
          <w:sz w:val="24"/>
        </w:rPr>
        <w:t>Siguiendo la tradición de los congresos de AELINCO, el CILC2026 se desarrollará a lo largo de tres días</w:t>
      </w:r>
      <w:r w:rsidR="00E36660" w:rsidRPr="005C7874">
        <w:rPr>
          <w:color w:val="000000" w:themeColor="text1"/>
          <w:sz w:val="24"/>
        </w:rPr>
        <w:t xml:space="preserve">: del </w:t>
      </w:r>
      <w:r w:rsidR="00E36660" w:rsidRPr="005C7874">
        <w:rPr>
          <w:b/>
          <w:bCs/>
          <w:color w:val="000000" w:themeColor="text1"/>
          <w:sz w:val="24"/>
        </w:rPr>
        <w:t>10 al 12 de junio</w:t>
      </w:r>
      <w:r w:rsidRPr="005C7874">
        <w:rPr>
          <w:color w:val="000000" w:themeColor="text1"/>
          <w:sz w:val="24"/>
        </w:rPr>
        <w:t>. Junto con las contribuciones de los participantes, que nos darán a conocer los últimos avances en sus áreas de trabajo, contaremos con conferencias plenarias a cargo de especialistas de reconocimiento internacional, así como talleres y mesas redondas.</w:t>
      </w:r>
    </w:p>
    <w:p w14:paraId="71E68DB1" w14:textId="77777777" w:rsidR="00044BA5" w:rsidRPr="005C7874" w:rsidRDefault="00044BA5" w:rsidP="005C7874">
      <w:pPr>
        <w:jc w:val="both"/>
        <w:rPr>
          <w:color w:val="000000" w:themeColor="text1"/>
          <w:sz w:val="24"/>
        </w:rPr>
      </w:pPr>
    </w:p>
    <w:p w14:paraId="2CA8D32F" w14:textId="15818650" w:rsidR="00044BA5" w:rsidRPr="005C7874" w:rsidRDefault="00044BA5" w:rsidP="005C7874">
      <w:pPr>
        <w:jc w:val="both"/>
        <w:rPr>
          <w:color w:val="000000" w:themeColor="text1"/>
          <w:sz w:val="24"/>
        </w:rPr>
      </w:pPr>
      <w:r w:rsidRPr="005C7874">
        <w:rPr>
          <w:color w:val="000000" w:themeColor="text1"/>
          <w:sz w:val="24"/>
        </w:rPr>
        <w:t>En esta ocasión, en la línea de anteriores congresos, vamos a contar con la aportación singular de los siguientes especialistas:</w:t>
      </w:r>
    </w:p>
    <w:p w14:paraId="19E5254A" w14:textId="77777777" w:rsidR="00044BA5" w:rsidRPr="005C7874" w:rsidRDefault="00044BA5" w:rsidP="005C7874">
      <w:pPr>
        <w:jc w:val="both"/>
        <w:rPr>
          <w:color w:val="000000" w:themeColor="text1"/>
          <w:sz w:val="24"/>
        </w:rPr>
      </w:pPr>
    </w:p>
    <w:p w14:paraId="1A2C251C" w14:textId="6BF9FC85" w:rsidR="00044BA5" w:rsidRPr="005C7874" w:rsidRDefault="00044BA5" w:rsidP="005C7874">
      <w:pPr>
        <w:pStyle w:val="Prrafodelista"/>
        <w:numPr>
          <w:ilvl w:val="0"/>
          <w:numId w:val="1"/>
        </w:numPr>
        <w:jc w:val="both"/>
        <w:rPr>
          <w:rFonts w:ascii="Manrope SemiBold" w:hAnsi="Manrope SemiBold"/>
          <w:b/>
          <w:bCs/>
          <w:color w:val="000000" w:themeColor="text1"/>
          <w:sz w:val="24"/>
        </w:rPr>
      </w:pPr>
      <w:r w:rsidRPr="005C7874">
        <w:rPr>
          <w:rFonts w:ascii="Manrope SemiBold" w:hAnsi="Manrope SemiBold"/>
          <w:b/>
          <w:bCs/>
          <w:color w:val="000000" w:themeColor="text1"/>
          <w:sz w:val="24"/>
        </w:rPr>
        <w:t xml:space="preserve">Dr. Francisco Marcos Marín (Emérito de la </w:t>
      </w:r>
      <w:proofErr w:type="spellStart"/>
      <w:r w:rsidR="00C379C5">
        <w:rPr>
          <w:rFonts w:ascii="Manrope SemiBold" w:hAnsi="Manrope SemiBold"/>
          <w:b/>
          <w:bCs/>
          <w:color w:val="000000" w:themeColor="text1"/>
          <w:sz w:val="24"/>
        </w:rPr>
        <w:t>University</w:t>
      </w:r>
      <w:proofErr w:type="spellEnd"/>
      <w:r w:rsidR="00C379C5">
        <w:rPr>
          <w:rFonts w:ascii="Manrope SemiBold" w:hAnsi="Manrope SemiBold"/>
          <w:b/>
          <w:bCs/>
          <w:color w:val="000000" w:themeColor="text1"/>
          <w:sz w:val="24"/>
        </w:rPr>
        <w:t xml:space="preserve"> </w:t>
      </w:r>
      <w:proofErr w:type="spellStart"/>
      <w:r w:rsidR="00C379C5">
        <w:rPr>
          <w:rFonts w:ascii="Manrope SemiBold" w:hAnsi="Manrope SemiBold"/>
          <w:b/>
          <w:bCs/>
          <w:color w:val="000000" w:themeColor="text1"/>
          <w:sz w:val="24"/>
        </w:rPr>
        <w:t>of</w:t>
      </w:r>
      <w:proofErr w:type="spellEnd"/>
      <w:r w:rsidR="00C379C5">
        <w:rPr>
          <w:rFonts w:ascii="Manrope SemiBold" w:hAnsi="Manrope SemiBold"/>
          <w:b/>
          <w:bCs/>
          <w:color w:val="000000" w:themeColor="text1"/>
          <w:sz w:val="24"/>
        </w:rPr>
        <w:t xml:space="preserve"> Texas San Antonio</w:t>
      </w:r>
      <w:r w:rsidRPr="005C7874">
        <w:rPr>
          <w:rFonts w:ascii="Manrope SemiBold" w:hAnsi="Manrope SemiBold"/>
          <w:b/>
          <w:bCs/>
          <w:color w:val="000000" w:themeColor="text1"/>
          <w:sz w:val="24"/>
        </w:rPr>
        <w:t>)</w:t>
      </w:r>
    </w:p>
    <w:p w14:paraId="1C552AD6" w14:textId="695A0C74" w:rsidR="00044BA5" w:rsidRPr="005C7874" w:rsidRDefault="00044BA5" w:rsidP="005C7874">
      <w:pPr>
        <w:pStyle w:val="Prrafodelista"/>
        <w:numPr>
          <w:ilvl w:val="0"/>
          <w:numId w:val="1"/>
        </w:numPr>
        <w:jc w:val="both"/>
        <w:rPr>
          <w:rFonts w:ascii="Manrope SemiBold" w:hAnsi="Manrope SemiBold"/>
          <w:b/>
          <w:bCs/>
          <w:color w:val="000000" w:themeColor="text1"/>
          <w:sz w:val="24"/>
        </w:rPr>
      </w:pPr>
      <w:r w:rsidRPr="005C7874">
        <w:rPr>
          <w:rFonts w:ascii="Manrope SemiBold" w:hAnsi="Manrope SemiBold"/>
          <w:b/>
          <w:bCs/>
          <w:color w:val="000000" w:themeColor="text1"/>
          <w:sz w:val="24"/>
        </w:rPr>
        <w:t>Dr</w:t>
      </w:r>
      <w:r w:rsidR="00E36660" w:rsidRPr="005C7874">
        <w:rPr>
          <w:rFonts w:ascii="Manrope SemiBold" w:hAnsi="Manrope SemiBold"/>
          <w:b/>
          <w:bCs/>
          <w:color w:val="000000" w:themeColor="text1"/>
          <w:sz w:val="24"/>
        </w:rPr>
        <w:t>a. Núria Bel</w:t>
      </w:r>
      <w:r w:rsidRPr="005C7874">
        <w:rPr>
          <w:rFonts w:ascii="Manrope SemiBold" w:hAnsi="Manrope SemiBold"/>
          <w:b/>
          <w:bCs/>
          <w:color w:val="000000" w:themeColor="text1"/>
          <w:sz w:val="24"/>
        </w:rPr>
        <w:t xml:space="preserve"> (</w:t>
      </w:r>
      <w:r w:rsidR="00E36660" w:rsidRPr="005C7874">
        <w:rPr>
          <w:rFonts w:ascii="Manrope SemiBold" w:hAnsi="Manrope SemiBold"/>
          <w:b/>
          <w:bCs/>
          <w:color w:val="000000" w:themeColor="text1"/>
          <w:sz w:val="24"/>
        </w:rPr>
        <w:t>Catedrática de la U. Pompeu Fabra, Barcelona</w:t>
      </w:r>
      <w:r w:rsidRPr="005C7874">
        <w:rPr>
          <w:rFonts w:ascii="Manrope SemiBold" w:hAnsi="Manrope SemiBold"/>
          <w:b/>
          <w:bCs/>
          <w:color w:val="000000" w:themeColor="text1"/>
          <w:sz w:val="24"/>
        </w:rPr>
        <w:t>)</w:t>
      </w:r>
    </w:p>
    <w:p w14:paraId="431CCF33" w14:textId="34C83EAF" w:rsidR="00044BA5" w:rsidRPr="005C7874" w:rsidRDefault="00044BA5" w:rsidP="005C7874">
      <w:pPr>
        <w:pStyle w:val="Prrafodelista"/>
        <w:numPr>
          <w:ilvl w:val="0"/>
          <w:numId w:val="1"/>
        </w:numPr>
        <w:jc w:val="both"/>
        <w:rPr>
          <w:rFonts w:ascii="Manrope SemiBold" w:hAnsi="Manrope SemiBold"/>
          <w:b/>
          <w:bCs/>
          <w:color w:val="000000" w:themeColor="text1"/>
          <w:sz w:val="24"/>
        </w:rPr>
      </w:pPr>
      <w:r w:rsidRPr="005C7874">
        <w:rPr>
          <w:rFonts w:ascii="Manrope SemiBold" w:hAnsi="Manrope SemiBold"/>
          <w:b/>
          <w:bCs/>
          <w:color w:val="000000" w:themeColor="text1"/>
          <w:sz w:val="24"/>
        </w:rPr>
        <w:t>Dr</w:t>
      </w:r>
      <w:r w:rsidR="00E36660" w:rsidRPr="005C7874">
        <w:rPr>
          <w:rFonts w:ascii="Manrope SemiBold" w:hAnsi="Manrope SemiBold"/>
          <w:b/>
          <w:bCs/>
          <w:color w:val="000000" w:themeColor="text1"/>
          <w:sz w:val="24"/>
        </w:rPr>
        <w:t>a</w:t>
      </w:r>
      <w:r w:rsidRPr="005C7874">
        <w:rPr>
          <w:rFonts w:ascii="Manrope SemiBold" w:hAnsi="Manrope SemiBold"/>
          <w:b/>
          <w:bCs/>
          <w:color w:val="000000" w:themeColor="text1"/>
          <w:sz w:val="24"/>
        </w:rPr>
        <w:t xml:space="preserve">. </w:t>
      </w:r>
      <w:r w:rsidR="00E36660" w:rsidRPr="005C7874">
        <w:rPr>
          <w:rFonts w:ascii="Manrope SemiBold" w:hAnsi="Manrope SemiBold"/>
          <w:b/>
          <w:bCs/>
          <w:color w:val="000000" w:themeColor="text1"/>
          <w:sz w:val="24"/>
        </w:rPr>
        <w:t>Inés Fernández-Ordóñez</w:t>
      </w:r>
      <w:r w:rsidR="00C379C5">
        <w:rPr>
          <w:rFonts w:ascii="Manrope SemiBold" w:hAnsi="Manrope SemiBold"/>
          <w:b/>
          <w:bCs/>
          <w:color w:val="000000" w:themeColor="text1"/>
          <w:sz w:val="24"/>
        </w:rPr>
        <w:t xml:space="preserve"> </w:t>
      </w:r>
      <w:r w:rsidRPr="005C7874">
        <w:rPr>
          <w:rFonts w:ascii="Manrope SemiBold" w:hAnsi="Manrope SemiBold"/>
          <w:b/>
          <w:bCs/>
          <w:color w:val="000000" w:themeColor="text1"/>
          <w:sz w:val="24"/>
        </w:rPr>
        <w:t>(Catedrátic</w:t>
      </w:r>
      <w:r w:rsidR="00E36660" w:rsidRPr="005C7874">
        <w:rPr>
          <w:rFonts w:ascii="Manrope SemiBold" w:hAnsi="Manrope SemiBold"/>
          <w:b/>
          <w:bCs/>
          <w:color w:val="000000" w:themeColor="text1"/>
          <w:sz w:val="24"/>
        </w:rPr>
        <w:t>a</w:t>
      </w:r>
      <w:r w:rsidRPr="005C7874">
        <w:rPr>
          <w:rFonts w:ascii="Manrope SemiBold" w:hAnsi="Manrope SemiBold"/>
          <w:b/>
          <w:bCs/>
          <w:color w:val="000000" w:themeColor="text1"/>
          <w:sz w:val="24"/>
        </w:rPr>
        <w:t xml:space="preserve"> de </w:t>
      </w:r>
      <w:r w:rsidR="00E36660" w:rsidRPr="005C7874">
        <w:rPr>
          <w:rFonts w:ascii="Manrope SemiBold" w:hAnsi="Manrope SemiBold"/>
          <w:b/>
          <w:bCs/>
          <w:color w:val="000000" w:themeColor="text1"/>
          <w:sz w:val="24"/>
        </w:rPr>
        <w:t>U</w:t>
      </w:r>
      <w:r w:rsidR="00B85EEA" w:rsidRPr="005C7874">
        <w:rPr>
          <w:rFonts w:ascii="Manrope SemiBold" w:hAnsi="Manrope SemiBold"/>
          <w:b/>
          <w:bCs/>
          <w:color w:val="000000" w:themeColor="text1"/>
          <w:sz w:val="24"/>
        </w:rPr>
        <w:t>niv. Autónoma de Madrid</w:t>
      </w:r>
      <w:r w:rsidRPr="005C7874">
        <w:rPr>
          <w:rFonts w:ascii="Manrope SemiBold" w:hAnsi="Manrope SemiBold"/>
          <w:b/>
          <w:bCs/>
          <w:color w:val="000000" w:themeColor="text1"/>
          <w:sz w:val="24"/>
        </w:rPr>
        <w:t>)</w:t>
      </w:r>
    </w:p>
    <w:p w14:paraId="00EB27CB" w14:textId="5885667A" w:rsidR="00044BA5" w:rsidRPr="005C7874" w:rsidRDefault="00044BA5" w:rsidP="005C7874">
      <w:pPr>
        <w:pStyle w:val="Prrafodelista"/>
        <w:numPr>
          <w:ilvl w:val="0"/>
          <w:numId w:val="1"/>
        </w:numPr>
        <w:jc w:val="both"/>
        <w:rPr>
          <w:rFonts w:ascii="Manrope SemiBold" w:hAnsi="Manrope SemiBold"/>
          <w:b/>
          <w:bCs/>
          <w:color w:val="000000" w:themeColor="text1"/>
          <w:sz w:val="24"/>
        </w:rPr>
      </w:pPr>
      <w:r w:rsidRPr="005C7874">
        <w:rPr>
          <w:rFonts w:ascii="Manrope SemiBold" w:hAnsi="Manrope SemiBold"/>
          <w:b/>
          <w:bCs/>
          <w:color w:val="000000" w:themeColor="text1"/>
          <w:sz w:val="24"/>
        </w:rPr>
        <w:t>Dr. António Branco (</w:t>
      </w:r>
      <w:r w:rsidR="00DD4A39" w:rsidRPr="005C7874">
        <w:rPr>
          <w:rFonts w:ascii="Manrope SemiBold" w:hAnsi="Manrope SemiBold"/>
          <w:b/>
          <w:bCs/>
          <w:color w:val="000000" w:themeColor="text1"/>
          <w:sz w:val="24"/>
        </w:rPr>
        <w:t xml:space="preserve">Prof. de la Universidad de Lisboa, expresidente de LREC). </w:t>
      </w:r>
    </w:p>
    <w:p w14:paraId="2B6B0737" w14:textId="77777777" w:rsidR="00DD4A39" w:rsidRPr="005C7874" w:rsidRDefault="00DD4A39" w:rsidP="005C7874">
      <w:pPr>
        <w:jc w:val="both"/>
        <w:rPr>
          <w:color w:val="000000" w:themeColor="text1"/>
          <w:sz w:val="24"/>
        </w:rPr>
      </w:pPr>
    </w:p>
    <w:p w14:paraId="6B5B3251" w14:textId="238BDA0D" w:rsidR="00DD4A39" w:rsidRDefault="00DD4A39" w:rsidP="005C7874">
      <w:pPr>
        <w:jc w:val="both"/>
        <w:rPr>
          <w:color w:val="000000" w:themeColor="text1"/>
          <w:sz w:val="24"/>
        </w:rPr>
      </w:pPr>
      <w:r w:rsidRPr="005C7874">
        <w:rPr>
          <w:color w:val="000000" w:themeColor="text1"/>
          <w:sz w:val="24"/>
        </w:rPr>
        <w:t xml:space="preserve">Animamos a todas las personas interesadas a que vayan preparando sus propuestas. </w:t>
      </w:r>
      <w:r w:rsidR="00C379C5">
        <w:rPr>
          <w:color w:val="000000" w:themeColor="text1"/>
          <w:sz w:val="24"/>
        </w:rPr>
        <w:t xml:space="preserve">Para más información, se recomienda acceder a la página web del congreso: </w:t>
      </w:r>
      <w:hyperlink r:id="rId9" w:history="1">
        <w:r w:rsidR="00C379C5" w:rsidRPr="00C379C5">
          <w:rPr>
            <w:rStyle w:val="Hipervnculo"/>
            <w:sz w:val="24"/>
          </w:rPr>
          <w:t>https://www.lllf.uam.es/wordpress/cilc2026/</w:t>
        </w:r>
      </w:hyperlink>
      <w:r w:rsidR="00C379C5">
        <w:rPr>
          <w:color w:val="000000" w:themeColor="text1"/>
          <w:sz w:val="24"/>
        </w:rPr>
        <w:t>.</w:t>
      </w:r>
    </w:p>
    <w:p w14:paraId="45711737" w14:textId="77777777" w:rsidR="005C7874" w:rsidRDefault="005C7874" w:rsidP="005C7874">
      <w:pPr>
        <w:jc w:val="both"/>
        <w:rPr>
          <w:color w:val="000000" w:themeColor="text1"/>
          <w:sz w:val="24"/>
        </w:rPr>
      </w:pPr>
    </w:p>
    <w:p w14:paraId="3E734611" w14:textId="77777777" w:rsidR="005C7874" w:rsidRDefault="005C7874" w:rsidP="005C7874">
      <w:pPr>
        <w:jc w:val="both"/>
        <w:rPr>
          <w:color w:val="000000" w:themeColor="text1"/>
          <w:sz w:val="24"/>
        </w:rPr>
      </w:pPr>
    </w:p>
    <w:p w14:paraId="16803EEC" w14:textId="0BF7ABD4" w:rsidR="007070DB" w:rsidRPr="00CC165C" w:rsidRDefault="00033DE3" w:rsidP="00033DE3">
      <w:pPr>
        <w:pStyle w:val="Ttulo1"/>
      </w:pPr>
      <w:r w:rsidRPr="00CC165C">
        <w:lastRenderedPageBreak/>
        <w:t>PROPUESTAS</w:t>
      </w:r>
    </w:p>
    <w:p w14:paraId="629DA5EE" w14:textId="25AE2A1A" w:rsidR="007070DB" w:rsidRPr="005C7874" w:rsidRDefault="007070DB" w:rsidP="005C7874">
      <w:pPr>
        <w:jc w:val="both"/>
        <w:rPr>
          <w:color w:val="000000" w:themeColor="text1"/>
          <w:sz w:val="24"/>
        </w:rPr>
      </w:pPr>
      <w:r w:rsidRPr="005C7874">
        <w:rPr>
          <w:color w:val="000000" w:themeColor="text1"/>
          <w:sz w:val="24"/>
        </w:rPr>
        <w:t>Se invita a los interesados a presentar propuestas de resúmenes que contribuyan a cualquiera de los nueve paneles temáticos de AELINCO:</w:t>
      </w:r>
    </w:p>
    <w:p w14:paraId="4E76CC25" w14:textId="77777777" w:rsidR="007070DB" w:rsidRPr="005C7874" w:rsidRDefault="007070DB" w:rsidP="005C7874">
      <w:pPr>
        <w:jc w:val="both"/>
        <w:rPr>
          <w:color w:val="000000" w:themeColor="text1"/>
          <w:sz w:val="24"/>
        </w:rPr>
      </w:pPr>
    </w:p>
    <w:p w14:paraId="54F3875B" w14:textId="1AA6F149"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Diseño, compilación y tipos de corpus</w:t>
      </w:r>
    </w:p>
    <w:p w14:paraId="1D9C9D7B" w14:textId="5E7206EA"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Discurso, análisis literario y corpus</w:t>
      </w:r>
    </w:p>
    <w:p w14:paraId="1C522EFC" w14:textId="648660E1"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Estudios gramaticales basados en corpus</w:t>
      </w:r>
    </w:p>
    <w:p w14:paraId="17E12EF9" w14:textId="663643F3"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Lexicología y lexicografía basadas en corpus</w:t>
      </w:r>
    </w:p>
    <w:p w14:paraId="34D3CD7D" w14:textId="7576DB03"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Corpus, estudios contrastivos y traducción</w:t>
      </w:r>
    </w:p>
    <w:p w14:paraId="3C7F15BE" w14:textId="32816FF2"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 xml:space="preserve">Variación </w:t>
      </w:r>
      <w:r w:rsidR="00575256" w:rsidRPr="005C7874">
        <w:rPr>
          <w:rFonts w:ascii="Manrope SemiBold" w:hAnsi="Manrope SemiBold"/>
          <w:color w:val="000000" w:themeColor="text1"/>
          <w:sz w:val="24"/>
        </w:rPr>
        <w:t>lingüística</w:t>
      </w:r>
      <w:r w:rsidRPr="005C7874">
        <w:rPr>
          <w:rFonts w:ascii="Manrope SemiBold" w:hAnsi="Manrope SemiBold"/>
          <w:color w:val="000000" w:themeColor="text1"/>
          <w:sz w:val="24"/>
        </w:rPr>
        <w:t xml:space="preserve"> y cambio a través de corpus</w:t>
      </w:r>
    </w:p>
    <w:p w14:paraId="7271F1FD" w14:textId="47394200" w:rsidR="007070DB" w:rsidRPr="005C7874" w:rsidRDefault="00575256"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Lingüística</w:t>
      </w:r>
      <w:r w:rsidR="007070DB" w:rsidRPr="005C7874">
        <w:rPr>
          <w:rFonts w:ascii="Manrope SemiBold" w:hAnsi="Manrope SemiBold"/>
          <w:color w:val="000000" w:themeColor="text1"/>
          <w:sz w:val="24"/>
        </w:rPr>
        <w:t xml:space="preserve"> computacional basada en corpus</w:t>
      </w:r>
    </w:p>
    <w:p w14:paraId="185D5A31" w14:textId="1165A3D7" w:rsidR="007070DB" w:rsidRPr="005C7874" w:rsidRDefault="007070DB"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Corpus, adquisición y enseñanza de lenguas</w:t>
      </w:r>
    </w:p>
    <w:p w14:paraId="4B1BF8F9" w14:textId="459C86BC" w:rsidR="00033DE3" w:rsidRDefault="005C7874" w:rsidP="005C7874">
      <w:pPr>
        <w:pStyle w:val="Prrafodelista"/>
        <w:numPr>
          <w:ilvl w:val="0"/>
          <w:numId w:val="9"/>
        </w:numPr>
        <w:spacing w:line="276" w:lineRule="auto"/>
        <w:jc w:val="both"/>
        <w:rPr>
          <w:rFonts w:ascii="Manrope SemiBold" w:hAnsi="Manrope SemiBold"/>
          <w:color w:val="000000" w:themeColor="text1"/>
          <w:sz w:val="24"/>
        </w:rPr>
      </w:pPr>
      <w:r w:rsidRPr="005C7874">
        <w:rPr>
          <w:rFonts w:ascii="Manrope SemiBold" w:hAnsi="Manrope SemiBold"/>
          <w:color w:val="000000" w:themeColor="text1"/>
          <w:sz w:val="24"/>
        </w:rPr>
        <w:t>Usos especiales de la lingüística de corpus</w:t>
      </w:r>
    </w:p>
    <w:p w14:paraId="3F7CE23A" w14:textId="77777777" w:rsidR="009E0775" w:rsidRPr="009E0775" w:rsidRDefault="009E0775" w:rsidP="009E0775">
      <w:pPr>
        <w:pStyle w:val="Prrafodelista"/>
        <w:spacing w:line="276" w:lineRule="auto"/>
        <w:jc w:val="both"/>
        <w:rPr>
          <w:rFonts w:ascii="Manrope SemiBold" w:hAnsi="Manrope SemiBold"/>
          <w:color w:val="000000" w:themeColor="text1"/>
          <w:sz w:val="24"/>
        </w:rPr>
      </w:pPr>
    </w:p>
    <w:p w14:paraId="5B701F92" w14:textId="77777777" w:rsidR="00731E98" w:rsidRDefault="00575256" w:rsidP="00731E98">
      <w:pPr>
        <w:jc w:val="both"/>
        <w:rPr>
          <w:color w:val="000000" w:themeColor="text1"/>
          <w:sz w:val="24"/>
        </w:rPr>
      </w:pPr>
      <w:bookmarkStart w:id="0" w:name="_Hlk216950658"/>
      <w:r w:rsidRPr="005C7874">
        <w:rPr>
          <w:color w:val="000000" w:themeColor="text1"/>
          <w:sz w:val="24"/>
        </w:rPr>
        <w:t>Los</w:t>
      </w:r>
      <w:r w:rsidR="007070DB" w:rsidRPr="005C7874">
        <w:rPr>
          <w:color w:val="000000" w:themeColor="text1"/>
          <w:sz w:val="24"/>
        </w:rPr>
        <w:t xml:space="preserve"> resúmenes </w:t>
      </w:r>
      <w:r w:rsidRPr="005C7874">
        <w:rPr>
          <w:color w:val="000000" w:themeColor="text1"/>
          <w:sz w:val="24"/>
        </w:rPr>
        <w:t xml:space="preserve">se pueden presentar </w:t>
      </w:r>
      <w:r w:rsidR="007070DB" w:rsidRPr="005C7874">
        <w:rPr>
          <w:color w:val="000000" w:themeColor="text1"/>
          <w:sz w:val="24"/>
        </w:rPr>
        <w:t xml:space="preserve">en </w:t>
      </w:r>
      <w:r w:rsidR="00731E98">
        <w:rPr>
          <w:color w:val="000000" w:themeColor="text1"/>
          <w:sz w:val="24"/>
        </w:rPr>
        <w:t xml:space="preserve">formato </w:t>
      </w:r>
      <w:r w:rsidR="00731E98" w:rsidRPr="00731E98">
        <w:rPr>
          <w:b/>
          <w:bCs/>
          <w:color w:val="000000" w:themeColor="text1"/>
          <w:sz w:val="24"/>
        </w:rPr>
        <w:t>comunicación</w:t>
      </w:r>
      <w:r w:rsidR="00731E98">
        <w:rPr>
          <w:color w:val="000000" w:themeColor="text1"/>
          <w:sz w:val="24"/>
        </w:rPr>
        <w:t xml:space="preserve"> o </w:t>
      </w:r>
      <w:r w:rsidR="00731E98" w:rsidRPr="00731E98">
        <w:rPr>
          <w:b/>
          <w:bCs/>
          <w:color w:val="000000" w:themeColor="text1"/>
          <w:sz w:val="24"/>
        </w:rPr>
        <w:t>póster</w:t>
      </w:r>
      <w:r w:rsidR="00731E98">
        <w:rPr>
          <w:color w:val="000000" w:themeColor="text1"/>
          <w:sz w:val="24"/>
        </w:rPr>
        <w:t xml:space="preserve"> </w:t>
      </w:r>
      <w:bookmarkEnd w:id="0"/>
      <w:r w:rsidR="00731E98">
        <w:rPr>
          <w:color w:val="000000" w:themeColor="text1"/>
          <w:sz w:val="24"/>
        </w:rPr>
        <w:t xml:space="preserve">y deberán </w:t>
      </w:r>
      <w:r w:rsidR="00731E98" w:rsidRPr="005C7874">
        <w:rPr>
          <w:color w:val="000000" w:themeColor="text1"/>
          <w:sz w:val="24"/>
        </w:rPr>
        <w:t xml:space="preserve">tener entre 400 y 500 palabras (excluidas las referencias) e indicar claramente la pregunta o preguntas principales de la investigación, la metodología y los resultados (previstos/provisionales). </w:t>
      </w:r>
      <w:r w:rsidR="00731E98" w:rsidRPr="00731E98">
        <w:rPr>
          <w:b/>
          <w:bCs/>
          <w:color w:val="000000" w:themeColor="text1"/>
          <w:sz w:val="24"/>
          <w:u w:val="single"/>
        </w:rPr>
        <w:t>Deberán ser anónimos</w:t>
      </w:r>
      <w:r w:rsidR="00731E98" w:rsidRPr="005C7874">
        <w:rPr>
          <w:color w:val="000000" w:themeColor="text1"/>
          <w:sz w:val="24"/>
        </w:rPr>
        <w:t xml:space="preserve"> y enviarse adjuntos a </w:t>
      </w:r>
      <w:r w:rsidR="00731E98">
        <w:rPr>
          <w:color w:val="000000" w:themeColor="text1"/>
          <w:sz w:val="24"/>
        </w:rPr>
        <w:t xml:space="preserve">través del </w:t>
      </w:r>
      <w:hyperlink r:id="rId10" w:history="1">
        <w:r w:rsidR="00731E98" w:rsidRPr="00731E98">
          <w:rPr>
            <w:rStyle w:val="Hipervnculo"/>
            <w:sz w:val="24"/>
          </w:rPr>
          <w:t>siguiente formulario</w:t>
        </w:r>
      </w:hyperlink>
      <w:r w:rsidR="00731E98">
        <w:rPr>
          <w:color w:val="000000" w:themeColor="text1"/>
          <w:sz w:val="24"/>
        </w:rPr>
        <w:t xml:space="preserve"> que se puede encontrar en la </w:t>
      </w:r>
      <w:hyperlink r:id="rId11" w:history="1">
        <w:r w:rsidR="00731E98" w:rsidRPr="00731E98">
          <w:rPr>
            <w:rStyle w:val="Hipervnculo"/>
            <w:sz w:val="24"/>
          </w:rPr>
          <w:t>página web del congreso</w:t>
        </w:r>
      </w:hyperlink>
      <w:r w:rsidR="00731E98">
        <w:rPr>
          <w:color w:val="000000" w:themeColor="text1"/>
          <w:sz w:val="24"/>
        </w:rPr>
        <w:t>,</w:t>
      </w:r>
      <w:r w:rsidR="00731E98" w:rsidRPr="005C7874">
        <w:rPr>
          <w:color w:val="000000" w:themeColor="text1"/>
          <w:sz w:val="24"/>
        </w:rPr>
        <w:t xml:space="preserve"> de acuerdo con las siguientes directrices de formato:</w:t>
      </w:r>
    </w:p>
    <w:p w14:paraId="67F3ACA7" w14:textId="77777777" w:rsidR="00731E98" w:rsidRDefault="00731E98" w:rsidP="00731E98">
      <w:pPr>
        <w:jc w:val="both"/>
        <w:rPr>
          <w:color w:val="000000" w:themeColor="text1"/>
          <w:sz w:val="24"/>
        </w:rPr>
      </w:pPr>
    </w:p>
    <w:p w14:paraId="6E332C29" w14:textId="77777777" w:rsidR="00731E98" w:rsidRPr="005C7874" w:rsidRDefault="00731E98" w:rsidP="00731E98">
      <w:pPr>
        <w:pStyle w:val="Prrafodelista"/>
        <w:numPr>
          <w:ilvl w:val="0"/>
          <w:numId w:val="3"/>
        </w:numPr>
        <w:jc w:val="both"/>
        <w:rPr>
          <w:color w:val="000000" w:themeColor="text1"/>
          <w:sz w:val="24"/>
        </w:rPr>
      </w:pPr>
      <w:r w:rsidRPr="005C7874">
        <w:rPr>
          <w:rFonts w:ascii="Manrope SemiBold" w:hAnsi="Manrope SemiBold"/>
          <w:b/>
          <w:bCs/>
          <w:color w:val="000000" w:themeColor="text1"/>
          <w:sz w:val="24"/>
        </w:rPr>
        <w:t>Panel temático:</w:t>
      </w:r>
      <w:r w:rsidRPr="005C7874">
        <w:rPr>
          <w:color w:val="000000" w:themeColor="text1"/>
          <w:sz w:val="24"/>
        </w:rPr>
        <w:t xml:space="preserve"> centrado, cursiva, fuente Times New </w:t>
      </w:r>
      <w:proofErr w:type="spellStart"/>
      <w:r w:rsidRPr="005C7874">
        <w:rPr>
          <w:color w:val="000000" w:themeColor="text1"/>
          <w:sz w:val="24"/>
        </w:rPr>
        <w:t>Roman</w:t>
      </w:r>
      <w:proofErr w:type="spellEnd"/>
      <w:r w:rsidRPr="005C7874">
        <w:rPr>
          <w:color w:val="000000" w:themeColor="text1"/>
          <w:sz w:val="24"/>
        </w:rPr>
        <w:t xml:space="preserve"> 12 pt</w:t>
      </w:r>
    </w:p>
    <w:p w14:paraId="3C320CB8" w14:textId="77777777" w:rsidR="00731E98" w:rsidRPr="005C7874" w:rsidRDefault="00731E98" w:rsidP="00731E98">
      <w:pPr>
        <w:pStyle w:val="Prrafodelista"/>
        <w:numPr>
          <w:ilvl w:val="0"/>
          <w:numId w:val="3"/>
        </w:numPr>
        <w:jc w:val="both"/>
        <w:rPr>
          <w:color w:val="000000" w:themeColor="text1"/>
          <w:sz w:val="24"/>
        </w:rPr>
      </w:pPr>
      <w:r w:rsidRPr="005C7874">
        <w:rPr>
          <w:rFonts w:ascii="Manrope SemiBold" w:hAnsi="Manrope SemiBold"/>
          <w:b/>
          <w:bCs/>
          <w:color w:val="000000" w:themeColor="text1"/>
          <w:sz w:val="24"/>
        </w:rPr>
        <w:t>Título:</w:t>
      </w:r>
      <w:r w:rsidRPr="005C7874">
        <w:rPr>
          <w:color w:val="000000" w:themeColor="text1"/>
          <w:sz w:val="24"/>
        </w:rPr>
        <w:t xml:space="preserve"> centrado, negrita, fuente Times New </w:t>
      </w:r>
      <w:proofErr w:type="spellStart"/>
      <w:r w:rsidRPr="005C7874">
        <w:rPr>
          <w:color w:val="000000" w:themeColor="text1"/>
          <w:sz w:val="24"/>
        </w:rPr>
        <w:t>Roman</w:t>
      </w:r>
      <w:proofErr w:type="spellEnd"/>
      <w:r w:rsidRPr="005C7874">
        <w:rPr>
          <w:color w:val="000000" w:themeColor="text1"/>
          <w:sz w:val="24"/>
        </w:rPr>
        <w:t xml:space="preserve"> 14 pt</w:t>
      </w:r>
    </w:p>
    <w:p w14:paraId="671EB101" w14:textId="77777777" w:rsidR="00731E98" w:rsidRPr="005C7874" w:rsidRDefault="00731E98" w:rsidP="00731E98">
      <w:pPr>
        <w:pStyle w:val="Prrafodelista"/>
        <w:numPr>
          <w:ilvl w:val="0"/>
          <w:numId w:val="3"/>
        </w:numPr>
        <w:jc w:val="both"/>
        <w:rPr>
          <w:color w:val="000000" w:themeColor="text1"/>
          <w:sz w:val="24"/>
        </w:rPr>
      </w:pPr>
      <w:r w:rsidRPr="005C7874">
        <w:rPr>
          <w:color w:val="000000" w:themeColor="text1"/>
          <w:sz w:val="24"/>
        </w:rPr>
        <w:t xml:space="preserve">Palabras clave: hasta cinco, en cursiva, fuente Times New </w:t>
      </w:r>
      <w:proofErr w:type="spellStart"/>
      <w:r w:rsidRPr="005C7874">
        <w:rPr>
          <w:color w:val="000000" w:themeColor="text1"/>
          <w:sz w:val="24"/>
        </w:rPr>
        <w:t>Roman</w:t>
      </w:r>
      <w:proofErr w:type="spellEnd"/>
      <w:r w:rsidRPr="005C7874">
        <w:rPr>
          <w:color w:val="000000" w:themeColor="text1"/>
          <w:sz w:val="24"/>
        </w:rPr>
        <w:t xml:space="preserve"> 12 pt (debajo del título).</w:t>
      </w:r>
    </w:p>
    <w:p w14:paraId="1F795C1E" w14:textId="77777777" w:rsidR="00731E98" w:rsidRPr="005C7874" w:rsidRDefault="00731E98" w:rsidP="00731E98">
      <w:pPr>
        <w:pStyle w:val="Prrafodelista"/>
        <w:numPr>
          <w:ilvl w:val="0"/>
          <w:numId w:val="3"/>
        </w:numPr>
        <w:jc w:val="both"/>
        <w:rPr>
          <w:color w:val="000000" w:themeColor="text1"/>
          <w:sz w:val="24"/>
        </w:rPr>
      </w:pPr>
      <w:r w:rsidRPr="005C7874">
        <w:rPr>
          <w:rFonts w:ascii="Manrope SemiBold" w:hAnsi="Manrope SemiBold"/>
          <w:b/>
          <w:bCs/>
          <w:color w:val="000000" w:themeColor="text1"/>
          <w:sz w:val="24"/>
        </w:rPr>
        <w:t>Texto principal:</w:t>
      </w:r>
      <w:r w:rsidRPr="005C7874">
        <w:rPr>
          <w:color w:val="000000" w:themeColor="text1"/>
          <w:sz w:val="24"/>
        </w:rPr>
        <w:t xml:space="preserve"> justificado, fuente Times New </w:t>
      </w:r>
      <w:proofErr w:type="spellStart"/>
      <w:r w:rsidRPr="005C7874">
        <w:rPr>
          <w:color w:val="000000" w:themeColor="text1"/>
          <w:sz w:val="24"/>
        </w:rPr>
        <w:t>Roman</w:t>
      </w:r>
      <w:proofErr w:type="spellEnd"/>
      <w:r w:rsidRPr="005C7874">
        <w:rPr>
          <w:color w:val="000000" w:themeColor="text1"/>
          <w:sz w:val="24"/>
        </w:rPr>
        <w:t xml:space="preserve"> 12 pt, interlineado 1</w:t>
      </w:r>
    </w:p>
    <w:p w14:paraId="0DCF9BD4" w14:textId="77777777" w:rsidR="00731E98" w:rsidRPr="005C7874" w:rsidRDefault="00731E98" w:rsidP="00731E98">
      <w:pPr>
        <w:pStyle w:val="Prrafodelista"/>
        <w:numPr>
          <w:ilvl w:val="0"/>
          <w:numId w:val="3"/>
        </w:numPr>
        <w:jc w:val="both"/>
        <w:rPr>
          <w:color w:val="000000" w:themeColor="text1"/>
          <w:sz w:val="24"/>
        </w:rPr>
      </w:pPr>
      <w:r w:rsidRPr="005C7874">
        <w:rPr>
          <w:rFonts w:ascii="Manrope SemiBold" w:hAnsi="Manrope SemiBold"/>
          <w:b/>
          <w:bCs/>
          <w:color w:val="000000" w:themeColor="text1"/>
          <w:sz w:val="24"/>
        </w:rPr>
        <w:t>Referencias bibliográficas:</w:t>
      </w:r>
      <w:r w:rsidRPr="005C7874">
        <w:rPr>
          <w:color w:val="000000" w:themeColor="text1"/>
          <w:sz w:val="24"/>
        </w:rPr>
        <w:t xml:space="preserve"> APA7</w:t>
      </w:r>
    </w:p>
    <w:p w14:paraId="7099DEF1" w14:textId="77777777" w:rsidR="00731E98" w:rsidRPr="005C7874" w:rsidRDefault="00731E98" w:rsidP="00731E98">
      <w:pPr>
        <w:pStyle w:val="Prrafodelista"/>
        <w:numPr>
          <w:ilvl w:val="0"/>
          <w:numId w:val="3"/>
        </w:numPr>
        <w:jc w:val="both"/>
        <w:rPr>
          <w:color w:val="000000" w:themeColor="text1"/>
          <w:sz w:val="24"/>
        </w:rPr>
      </w:pPr>
      <w:r w:rsidRPr="005C7874">
        <w:rPr>
          <w:rFonts w:ascii="Manrope SemiBold" w:hAnsi="Manrope SemiBold"/>
          <w:b/>
          <w:bCs/>
          <w:color w:val="000000" w:themeColor="text1"/>
          <w:sz w:val="24"/>
        </w:rPr>
        <w:t>Formato:</w:t>
      </w:r>
      <w:r w:rsidRPr="005C7874">
        <w:rPr>
          <w:color w:val="000000" w:themeColor="text1"/>
          <w:sz w:val="24"/>
        </w:rPr>
        <w:t xml:space="preserve"> .DOCX y .PDF</w:t>
      </w:r>
    </w:p>
    <w:p w14:paraId="08FD0846" w14:textId="77777777" w:rsidR="00731E98" w:rsidRPr="005C7874" w:rsidRDefault="00731E98" w:rsidP="00731E98">
      <w:pPr>
        <w:jc w:val="both"/>
        <w:rPr>
          <w:color w:val="000000" w:themeColor="text1"/>
          <w:sz w:val="24"/>
        </w:rPr>
      </w:pPr>
    </w:p>
    <w:p w14:paraId="3256C13E" w14:textId="12F6A508" w:rsidR="00731E98" w:rsidRPr="005C7874" w:rsidRDefault="00731E98" w:rsidP="00731E98">
      <w:pPr>
        <w:jc w:val="both"/>
        <w:rPr>
          <w:color w:val="000000" w:themeColor="text1"/>
          <w:sz w:val="24"/>
        </w:rPr>
      </w:pPr>
      <w:r>
        <w:rPr>
          <w:color w:val="000000" w:themeColor="text1"/>
          <w:sz w:val="24"/>
        </w:rPr>
        <w:t xml:space="preserve">Recordamos que </w:t>
      </w:r>
      <w:r w:rsidRPr="00731E98">
        <w:rPr>
          <w:b/>
          <w:bCs/>
          <w:color w:val="000000" w:themeColor="text1"/>
          <w:sz w:val="24"/>
          <w:u w:val="single"/>
        </w:rPr>
        <w:t>se debe enviar un segundo archivo Word .DOCX sin anonimizar</w:t>
      </w:r>
      <w:r>
        <w:rPr>
          <w:color w:val="000000" w:themeColor="text1"/>
          <w:sz w:val="24"/>
        </w:rPr>
        <w:t xml:space="preserve">, que incluya el título del resumen, </w:t>
      </w:r>
      <w:r w:rsidRPr="005C7874">
        <w:rPr>
          <w:color w:val="000000" w:themeColor="text1"/>
          <w:sz w:val="24"/>
        </w:rPr>
        <w:t>su(s) nombre(s), afiliación(es)</w:t>
      </w:r>
      <w:r>
        <w:rPr>
          <w:color w:val="000000" w:themeColor="text1"/>
          <w:sz w:val="24"/>
        </w:rPr>
        <w:t>,</w:t>
      </w:r>
      <w:r w:rsidRPr="005C7874">
        <w:rPr>
          <w:color w:val="000000" w:themeColor="text1"/>
          <w:sz w:val="24"/>
        </w:rPr>
        <w:t xml:space="preserve"> correo(s) electrónico(s)</w:t>
      </w:r>
      <w:r>
        <w:rPr>
          <w:color w:val="000000" w:themeColor="text1"/>
          <w:sz w:val="24"/>
        </w:rPr>
        <w:t xml:space="preserve"> y el </w:t>
      </w:r>
      <w:proofErr w:type="spellStart"/>
      <w:r>
        <w:rPr>
          <w:color w:val="000000" w:themeColor="text1"/>
          <w:sz w:val="24"/>
        </w:rPr>
        <w:t>abstract</w:t>
      </w:r>
      <w:proofErr w:type="spellEnd"/>
      <w:r>
        <w:rPr>
          <w:color w:val="000000" w:themeColor="text1"/>
          <w:sz w:val="24"/>
        </w:rPr>
        <w:t xml:space="preserve"> completo junto con las referencias</w:t>
      </w:r>
      <w:r w:rsidRPr="005C7874">
        <w:rPr>
          <w:color w:val="000000" w:themeColor="text1"/>
          <w:sz w:val="24"/>
        </w:rPr>
        <w:t>.</w:t>
      </w:r>
    </w:p>
    <w:p w14:paraId="45402CC2" w14:textId="77777777" w:rsidR="00731E98" w:rsidRPr="005C7874" w:rsidRDefault="00731E98" w:rsidP="00731E98">
      <w:pPr>
        <w:jc w:val="both"/>
        <w:rPr>
          <w:color w:val="000000" w:themeColor="text1"/>
          <w:sz w:val="24"/>
        </w:rPr>
      </w:pPr>
    </w:p>
    <w:p w14:paraId="4A01E205" w14:textId="6031A86E" w:rsidR="00731E98" w:rsidRPr="005C7874" w:rsidRDefault="00731E98" w:rsidP="00731E98">
      <w:pPr>
        <w:jc w:val="both"/>
        <w:rPr>
          <w:color w:val="000000" w:themeColor="text1"/>
          <w:sz w:val="24"/>
        </w:rPr>
      </w:pPr>
      <w:r w:rsidRPr="005C7874">
        <w:rPr>
          <w:color w:val="000000" w:themeColor="text1"/>
          <w:sz w:val="24"/>
        </w:rPr>
        <w:t xml:space="preserve">Cada participante podrá presentar un </w:t>
      </w:r>
      <w:r w:rsidRPr="009D5ACD">
        <w:rPr>
          <w:b/>
          <w:bCs/>
          <w:color w:val="000000" w:themeColor="text1"/>
          <w:sz w:val="24"/>
        </w:rPr>
        <w:t>máximo de dos propuestas</w:t>
      </w:r>
      <w:r w:rsidRPr="005C7874">
        <w:rPr>
          <w:color w:val="000000" w:themeColor="text1"/>
          <w:sz w:val="24"/>
        </w:rPr>
        <w:t xml:space="preserve"> en inglés o español del 24 de octubre al </w:t>
      </w:r>
      <w:r w:rsidR="009D5ACD">
        <w:rPr>
          <w:color w:val="000000" w:themeColor="text1"/>
          <w:sz w:val="24"/>
        </w:rPr>
        <w:t>10</w:t>
      </w:r>
      <w:r w:rsidRPr="005C7874">
        <w:rPr>
          <w:color w:val="000000" w:themeColor="text1"/>
          <w:sz w:val="24"/>
        </w:rPr>
        <w:t xml:space="preserve"> de </w:t>
      </w:r>
      <w:r w:rsidR="009D5ACD">
        <w:rPr>
          <w:color w:val="000000" w:themeColor="text1"/>
          <w:sz w:val="24"/>
        </w:rPr>
        <w:t>enero</w:t>
      </w:r>
      <w:r w:rsidRPr="005C7874">
        <w:rPr>
          <w:color w:val="000000" w:themeColor="text1"/>
          <w:sz w:val="24"/>
        </w:rPr>
        <w:t xml:space="preserve"> de 202</w:t>
      </w:r>
      <w:r w:rsidR="009D5ACD">
        <w:rPr>
          <w:color w:val="000000" w:themeColor="text1"/>
          <w:sz w:val="24"/>
        </w:rPr>
        <w:t>6</w:t>
      </w:r>
      <w:r w:rsidRPr="005C7874">
        <w:rPr>
          <w:color w:val="000000" w:themeColor="text1"/>
          <w:sz w:val="24"/>
        </w:rPr>
        <w:t>.</w:t>
      </w:r>
    </w:p>
    <w:p w14:paraId="5ED2F1DB" w14:textId="7777F8EE" w:rsidR="007070DB" w:rsidRPr="005C7874" w:rsidRDefault="007070DB" w:rsidP="005C7874">
      <w:pPr>
        <w:jc w:val="both"/>
        <w:rPr>
          <w:color w:val="000000" w:themeColor="text1"/>
          <w:sz w:val="24"/>
        </w:rPr>
      </w:pPr>
    </w:p>
    <w:p w14:paraId="0A52D0EC" w14:textId="77777777" w:rsidR="00575256" w:rsidRPr="005C7874" w:rsidRDefault="00575256" w:rsidP="005C7874">
      <w:pPr>
        <w:jc w:val="both"/>
        <w:rPr>
          <w:color w:val="000000" w:themeColor="text1"/>
          <w:sz w:val="24"/>
        </w:rPr>
      </w:pPr>
    </w:p>
    <w:p w14:paraId="41D74C80" w14:textId="319109D0" w:rsidR="005C7874" w:rsidRPr="009E0775" w:rsidRDefault="00AD72E9" w:rsidP="00575256">
      <w:pPr>
        <w:pStyle w:val="Prrafodelista"/>
        <w:numPr>
          <w:ilvl w:val="0"/>
          <w:numId w:val="12"/>
        </w:numPr>
        <w:jc w:val="both"/>
        <w:rPr>
          <w:rFonts w:ascii="Manrope SemiBold" w:hAnsi="Manrope SemiBold"/>
          <w:b/>
          <w:bCs/>
          <w:color w:val="000000" w:themeColor="text1"/>
          <w:sz w:val="24"/>
        </w:rPr>
      </w:pPr>
      <w:r w:rsidRPr="005C7874">
        <w:rPr>
          <w:rFonts w:ascii="Manrope SemiBold" w:hAnsi="Manrope SemiBold"/>
          <w:b/>
          <w:bCs/>
          <w:color w:val="000000" w:themeColor="text1"/>
          <w:sz w:val="24"/>
        </w:rPr>
        <w:t xml:space="preserve">COMUNICACIONES: </w:t>
      </w:r>
      <w:r w:rsidR="00731E98">
        <w:rPr>
          <w:rFonts w:ascii="Manrope SemiBold" w:hAnsi="Manrope SemiBold"/>
          <w:b/>
          <w:bCs/>
          <w:color w:val="000000" w:themeColor="text1"/>
          <w:sz w:val="24"/>
        </w:rPr>
        <w:t xml:space="preserve"> </w:t>
      </w:r>
      <w:r w:rsidRPr="00731E98">
        <w:rPr>
          <w:color w:val="000000" w:themeColor="text1"/>
          <w:sz w:val="24"/>
        </w:rPr>
        <w:t>PRESENTACIÓN ORAL DE 20 MINUTOS + DEBATE DE 10 MINUTOS.</w:t>
      </w:r>
    </w:p>
    <w:p w14:paraId="10F3A531" w14:textId="77777777" w:rsidR="005C7874" w:rsidRPr="00CC165C" w:rsidRDefault="005C7874" w:rsidP="00575256">
      <w:pPr>
        <w:rPr>
          <w:color w:val="000000" w:themeColor="text1"/>
        </w:rPr>
      </w:pPr>
    </w:p>
    <w:p w14:paraId="054409E7" w14:textId="77777777" w:rsidR="00575256" w:rsidRPr="00CC165C" w:rsidRDefault="00575256" w:rsidP="00575256">
      <w:pPr>
        <w:rPr>
          <w:color w:val="000000" w:themeColor="text1"/>
        </w:rPr>
      </w:pPr>
    </w:p>
    <w:p w14:paraId="3801BC53" w14:textId="6FB73642" w:rsidR="00575256" w:rsidRPr="005C7874" w:rsidRDefault="00AD72E9" w:rsidP="009E0775">
      <w:pPr>
        <w:ind w:left="-567"/>
        <w:jc w:val="both"/>
        <w:rPr>
          <w:color w:val="000000" w:themeColor="text1"/>
          <w:sz w:val="24"/>
        </w:rPr>
      </w:pPr>
      <w:r>
        <w:rPr>
          <w:rFonts w:ascii="Manrope SemiBold" w:hAnsi="Manrope SemiBold"/>
          <w:b/>
          <w:bCs/>
          <w:color w:val="4A782E"/>
          <w:sz w:val="24"/>
        </w:rPr>
        <w:t>2</w:t>
      </w:r>
      <w:r w:rsidRPr="00AD72E9">
        <w:rPr>
          <w:rFonts w:ascii="Manrope SemiBold" w:hAnsi="Manrope SemiBold"/>
          <w:b/>
          <w:bCs/>
          <w:color w:val="000000" w:themeColor="text1"/>
          <w:sz w:val="24"/>
        </w:rPr>
        <w:tab/>
      </w:r>
      <w:r w:rsidRPr="005C7874">
        <w:rPr>
          <w:rFonts w:ascii="Manrope SemiBold" w:hAnsi="Manrope SemiBold"/>
          <w:b/>
          <w:bCs/>
          <w:color w:val="000000" w:themeColor="text1"/>
          <w:sz w:val="24"/>
        </w:rPr>
        <w:t>PÓSTERS:</w:t>
      </w:r>
      <w:r w:rsidR="009E0775">
        <w:rPr>
          <w:rFonts w:ascii="Manrope SemiBold" w:hAnsi="Manrope SemiBold"/>
          <w:b/>
          <w:bCs/>
          <w:color w:val="000000" w:themeColor="text1"/>
          <w:sz w:val="24"/>
        </w:rPr>
        <w:t xml:space="preserve"> </w:t>
      </w:r>
      <w:r w:rsidR="00575256" w:rsidRPr="005C7874">
        <w:rPr>
          <w:color w:val="000000" w:themeColor="text1"/>
          <w:sz w:val="24"/>
        </w:rPr>
        <w:t xml:space="preserve">Una vez aceptados, los </w:t>
      </w:r>
      <w:proofErr w:type="spellStart"/>
      <w:r w:rsidR="00575256" w:rsidRPr="005C7874">
        <w:rPr>
          <w:color w:val="000000" w:themeColor="text1"/>
          <w:sz w:val="24"/>
        </w:rPr>
        <w:t>pósters</w:t>
      </w:r>
      <w:proofErr w:type="spellEnd"/>
      <w:r w:rsidR="00575256" w:rsidRPr="005C7874">
        <w:rPr>
          <w:color w:val="000000" w:themeColor="text1"/>
          <w:sz w:val="24"/>
        </w:rPr>
        <w:t xml:space="preserve"> deberán ajustarse al siguiente formato:</w:t>
      </w:r>
    </w:p>
    <w:p w14:paraId="35A28908" w14:textId="0BE4C967" w:rsidR="00575256" w:rsidRPr="005C7874" w:rsidRDefault="00575256" w:rsidP="005C7874">
      <w:pPr>
        <w:pStyle w:val="Prrafodelista"/>
        <w:numPr>
          <w:ilvl w:val="0"/>
          <w:numId w:val="15"/>
        </w:numPr>
        <w:jc w:val="both"/>
        <w:rPr>
          <w:color w:val="000000" w:themeColor="text1"/>
          <w:sz w:val="24"/>
        </w:rPr>
      </w:pPr>
      <w:r w:rsidRPr="005C7874">
        <w:rPr>
          <w:rFonts w:ascii="Manrope SemiBold" w:hAnsi="Manrope SemiBold"/>
          <w:b/>
          <w:bCs/>
          <w:color w:val="000000" w:themeColor="text1"/>
          <w:sz w:val="24"/>
        </w:rPr>
        <w:t>Dimensiones:</w:t>
      </w:r>
      <w:r w:rsidRPr="005C7874">
        <w:rPr>
          <w:color w:val="000000" w:themeColor="text1"/>
          <w:sz w:val="24"/>
        </w:rPr>
        <w:t xml:space="preserve"> A0</w:t>
      </w:r>
    </w:p>
    <w:p w14:paraId="376FB952" w14:textId="6760169B" w:rsidR="00575256" w:rsidRPr="005C7874" w:rsidRDefault="00575256" w:rsidP="0020026C">
      <w:pPr>
        <w:pStyle w:val="Prrafodelista"/>
        <w:numPr>
          <w:ilvl w:val="1"/>
          <w:numId w:val="15"/>
        </w:numPr>
        <w:jc w:val="both"/>
        <w:rPr>
          <w:color w:val="000000" w:themeColor="text1"/>
          <w:sz w:val="24"/>
        </w:rPr>
      </w:pPr>
      <w:r w:rsidRPr="005C7874">
        <w:rPr>
          <w:rFonts w:ascii="Manrope SemiBold" w:hAnsi="Manrope SemiBold"/>
          <w:b/>
          <w:bCs/>
          <w:color w:val="000000" w:themeColor="text1"/>
          <w:sz w:val="24"/>
        </w:rPr>
        <w:t>Altura:</w:t>
      </w:r>
      <w:r w:rsidRPr="005C7874">
        <w:rPr>
          <w:color w:val="000000" w:themeColor="text1"/>
          <w:sz w:val="24"/>
        </w:rPr>
        <w:t xml:space="preserve"> 1189 mm = 118,9 cm</w:t>
      </w:r>
    </w:p>
    <w:p w14:paraId="54254838" w14:textId="24C83612" w:rsidR="00575256" w:rsidRDefault="00575256" w:rsidP="0020026C">
      <w:pPr>
        <w:pStyle w:val="Prrafodelista"/>
        <w:numPr>
          <w:ilvl w:val="1"/>
          <w:numId w:val="15"/>
        </w:numPr>
        <w:jc w:val="both"/>
        <w:rPr>
          <w:color w:val="000000" w:themeColor="text1"/>
          <w:sz w:val="24"/>
        </w:rPr>
      </w:pPr>
      <w:r w:rsidRPr="005C7874">
        <w:rPr>
          <w:rFonts w:ascii="Manrope SemiBold" w:hAnsi="Manrope SemiBold"/>
          <w:b/>
          <w:bCs/>
          <w:color w:val="000000" w:themeColor="text1"/>
          <w:sz w:val="24"/>
        </w:rPr>
        <w:t>Anchura:</w:t>
      </w:r>
      <w:r w:rsidRPr="005C7874">
        <w:rPr>
          <w:color w:val="000000" w:themeColor="text1"/>
          <w:sz w:val="24"/>
        </w:rPr>
        <w:t xml:space="preserve"> 841 mm = 84,1 cm</w:t>
      </w:r>
    </w:p>
    <w:p w14:paraId="63EA9F17" w14:textId="77777777" w:rsidR="0020026C" w:rsidRPr="0020026C" w:rsidRDefault="0020026C" w:rsidP="0020026C">
      <w:pPr>
        <w:jc w:val="both"/>
        <w:rPr>
          <w:color w:val="000000" w:themeColor="text1"/>
          <w:sz w:val="24"/>
        </w:rPr>
      </w:pPr>
    </w:p>
    <w:p w14:paraId="3550667C" w14:textId="605993B8" w:rsidR="00575256" w:rsidRPr="005C7874" w:rsidRDefault="00575256" w:rsidP="005C7874">
      <w:pPr>
        <w:pStyle w:val="Prrafodelista"/>
        <w:numPr>
          <w:ilvl w:val="0"/>
          <w:numId w:val="15"/>
        </w:numPr>
        <w:jc w:val="both"/>
        <w:rPr>
          <w:rFonts w:ascii="Manrope SemiBold" w:hAnsi="Manrope SemiBold"/>
          <w:b/>
          <w:bCs/>
          <w:color w:val="000000" w:themeColor="text1"/>
          <w:sz w:val="24"/>
        </w:rPr>
      </w:pPr>
      <w:r w:rsidRPr="005C7874">
        <w:rPr>
          <w:rFonts w:ascii="Manrope SemiBold" w:hAnsi="Manrope SemiBold"/>
          <w:b/>
          <w:bCs/>
          <w:color w:val="000000" w:themeColor="text1"/>
          <w:sz w:val="24"/>
        </w:rPr>
        <w:lastRenderedPageBreak/>
        <w:t>Contenido</w:t>
      </w:r>
    </w:p>
    <w:p w14:paraId="68786A3A" w14:textId="29AF53CF" w:rsidR="00575256" w:rsidRPr="005C7874" w:rsidRDefault="00575256" w:rsidP="0020026C">
      <w:pPr>
        <w:pStyle w:val="Prrafodelista"/>
        <w:numPr>
          <w:ilvl w:val="1"/>
          <w:numId w:val="15"/>
        </w:numPr>
        <w:jc w:val="both"/>
        <w:rPr>
          <w:color w:val="000000" w:themeColor="text1"/>
          <w:sz w:val="24"/>
        </w:rPr>
      </w:pPr>
      <w:r w:rsidRPr="005C7874">
        <w:rPr>
          <w:rFonts w:ascii="Manrope SemiBold" w:hAnsi="Manrope SemiBold"/>
          <w:b/>
          <w:bCs/>
          <w:color w:val="000000" w:themeColor="text1"/>
          <w:sz w:val="24"/>
        </w:rPr>
        <w:t>Título:</w:t>
      </w:r>
      <w:r w:rsidRPr="005C7874">
        <w:rPr>
          <w:color w:val="000000" w:themeColor="text1"/>
          <w:sz w:val="24"/>
        </w:rPr>
        <w:t xml:space="preserve"> </w:t>
      </w:r>
      <w:r w:rsidR="00CB6EB8" w:rsidRPr="005C7874">
        <w:rPr>
          <w:color w:val="000000" w:themeColor="text1"/>
          <w:sz w:val="24"/>
        </w:rPr>
        <w:t>e</w:t>
      </w:r>
      <w:r w:rsidRPr="005C7874">
        <w:rPr>
          <w:color w:val="000000" w:themeColor="text1"/>
          <w:sz w:val="24"/>
        </w:rPr>
        <w:t>n la parte superior, fuente mínima 42 pt</w:t>
      </w:r>
    </w:p>
    <w:p w14:paraId="6E902256" w14:textId="4EE7C044" w:rsidR="00575256" w:rsidRPr="005C7874" w:rsidRDefault="00575256" w:rsidP="0020026C">
      <w:pPr>
        <w:pStyle w:val="Prrafodelista"/>
        <w:numPr>
          <w:ilvl w:val="1"/>
          <w:numId w:val="15"/>
        </w:numPr>
        <w:jc w:val="both"/>
        <w:rPr>
          <w:color w:val="000000" w:themeColor="text1"/>
          <w:sz w:val="24"/>
        </w:rPr>
      </w:pPr>
      <w:r w:rsidRPr="005C7874">
        <w:rPr>
          <w:rFonts w:ascii="Manrope SemiBold" w:hAnsi="Manrope SemiBold"/>
          <w:b/>
          <w:bCs/>
          <w:color w:val="000000" w:themeColor="text1"/>
          <w:sz w:val="24"/>
        </w:rPr>
        <w:t>Autores y afiliación:</w:t>
      </w:r>
      <w:r w:rsidRPr="005C7874">
        <w:rPr>
          <w:color w:val="000000" w:themeColor="text1"/>
          <w:sz w:val="24"/>
        </w:rPr>
        <w:t xml:space="preserve"> </w:t>
      </w:r>
      <w:r w:rsidR="00CB6EB8" w:rsidRPr="005C7874">
        <w:rPr>
          <w:color w:val="000000" w:themeColor="text1"/>
          <w:sz w:val="24"/>
        </w:rPr>
        <w:t>d</w:t>
      </w:r>
      <w:r w:rsidRPr="005C7874">
        <w:rPr>
          <w:color w:val="000000" w:themeColor="text1"/>
          <w:sz w:val="24"/>
        </w:rPr>
        <w:t>ebajo del título</w:t>
      </w:r>
    </w:p>
    <w:p w14:paraId="1CC59BD2" w14:textId="34542A06" w:rsidR="00A44284" w:rsidRPr="005C7874" w:rsidRDefault="00575256" w:rsidP="0020026C">
      <w:pPr>
        <w:pStyle w:val="Prrafodelista"/>
        <w:numPr>
          <w:ilvl w:val="1"/>
          <w:numId w:val="15"/>
        </w:numPr>
        <w:jc w:val="both"/>
        <w:rPr>
          <w:color w:val="000000" w:themeColor="text1"/>
          <w:sz w:val="24"/>
        </w:rPr>
      </w:pPr>
      <w:r w:rsidRPr="005C7874">
        <w:rPr>
          <w:rFonts w:ascii="Manrope SemiBold" w:hAnsi="Manrope SemiBold"/>
          <w:b/>
          <w:bCs/>
          <w:color w:val="000000" w:themeColor="text1"/>
          <w:sz w:val="24"/>
        </w:rPr>
        <w:t>Texto principal:</w:t>
      </w:r>
      <w:r w:rsidRPr="005C7874">
        <w:rPr>
          <w:color w:val="000000" w:themeColor="text1"/>
          <w:sz w:val="24"/>
        </w:rPr>
        <w:t xml:space="preserve"> </w:t>
      </w:r>
      <w:r w:rsidR="00CB6EB8" w:rsidRPr="005C7874">
        <w:rPr>
          <w:color w:val="000000" w:themeColor="text1"/>
          <w:sz w:val="24"/>
        </w:rPr>
        <w:t>f</w:t>
      </w:r>
      <w:r w:rsidRPr="005C7874">
        <w:rPr>
          <w:color w:val="000000" w:themeColor="text1"/>
          <w:sz w:val="24"/>
        </w:rPr>
        <w:t>uente mínima 17 pt</w:t>
      </w:r>
    </w:p>
    <w:p w14:paraId="5D677329" w14:textId="417836B6" w:rsidR="00A55765" w:rsidRPr="00CC165C" w:rsidRDefault="00AD72E9" w:rsidP="00A55765">
      <w:pPr>
        <w:rPr>
          <w:color w:val="000000" w:themeColor="text1"/>
        </w:rPr>
      </w:pPr>
      <w:r>
        <w:rPr>
          <w:noProof/>
          <w:color w:val="000000" w:themeColor="text1"/>
        </w:rPr>
        <mc:AlternateContent>
          <mc:Choice Requires="wps">
            <w:drawing>
              <wp:anchor distT="0" distB="0" distL="114300" distR="114300" simplePos="0" relativeHeight="251660288" behindDoc="1" locked="0" layoutInCell="1" allowOverlap="1" wp14:anchorId="6E7DE81C" wp14:editId="18A8D7A4">
                <wp:simplePos x="0" y="0"/>
                <wp:positionH relativeFrom="column">
                  <wp:posOffset>-1067256</wp:posOffset>
                </wp:positionH>
                <wp:positionV relativeFrom="paragraph">
                  <wp:posOffset>181072</wp:posOffset>
                </wp:positionV>
                <wp:extent cx="7550150" cy="1571223"/>
                <wp:effectExtent l="0" t="0" r="6350" b="3810"/>
                <wp:wrapNone/>
                <wp:docPr id="874716812" name="Rectángulo 2"/>
                <wp:cNvGraphicFramePr/>
                <a:graphic xmlns:a="http://schemas.openxmlformats.org/drawingml/2006/main">
                  <a:graphicData uri="http://schemas.microsoft.com/office/word/2010/wordprocessingShape">
                    <wps:wsp>
                      <wps:cNvSpPr/>
                      <wps:spPr>
                        <a:xfrm>
                          <a:off x="0" y="0"/>
                          <a:ext cx="7550150" cy="1571223"/>
                        </a:xfrm>
                        <a:prstGeom prst="rect">
                          <a:avLst/>
                        </a:prstGeom>
                        <a:solidFill>
                          <a:srgbClr val="4A782E">
                            <a:alpha val="891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7CE2D" id="Rectángulo 2" o:spid="_x0000_s1026" style="position:absolute;margin-left:-84.05pt;margin-top:14.25pt;width:594.5pt;height:123.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" fillcolor="#4a782e" stroked="f" strokeweight="1pt">
                <v:fill opacity="5911f"/>
              </v:rect>
            </w:pict>
          </mc:Fallback>
        </mc:AlternateContent>
      </w:r>
    </w:p>
    <w:p w14:paraId="4692E714" w14:textId="201ADC0A" w:rsidR="00A55765" w:rsidRDefault="00A55765" w:rsidP="00A55765">
      <w:pPr>
        <w:rPr>
          <w:color w:val="000000" w:themeColor="text1"/>
        </w:rPr>
      </w:pPr>
    </w:p>
    <w:p w14:paraId="740ABDCD" w14:textId="77777777" w:rsidR="00AD72E9" w:rsidRDefault="00AD72E9" w:rsidP="00A55765">
      <w:pPr>
        <w:rPr>
          <w:color w:val="000000" w:themeColor="text1"/>
        </w:rPr>
      </w:pPr>
    </w:p>
    <w:p w14:paraId="48601E24" w14:textId="0D600DD7" w:rsidR="00575256" w:rsidRPr="005C7874" w:rsidRDefault="00575256" w:rsidP="005C7874">
      <w:pPr>
        <w:jc w:val="both"/>
        <w:rPr>
          <w:color w:val="000000" w:themeColor="text1"/>
          <w:sz w:val="24"/>
        </w:rPr>
      </w:pPr>
      <w:r w:rsidRPr="005C7874">
        <w:rPr>
          <w:color w:val="000000" w:themeColor="text1"/>
          <w:sz w:val="24"/>
        </w:rPr>
        <w:t xml:space="preserve">Hay que tener en cuenta que </w:t>
      </w:r>
      <w:r w:rsidRPr="005C7874">
        <w:rPr>
          <w:b/>
          <w:bCs/>
          <w:color w:val="000000" w:themeColor="text1"/>
          <w:sz w:val="24"/>
        </w:rPr>
        <w:t xml:space="preserve">para poder </w:t>
      </w:r>
      <w:r w:rsidR="00E62F3F" w:rsidRPr="005C7874">
        <w:rPr>
          <w:b/>
          <w:bCs/>
          <w:color w:val="000000" w:themeColor="text1"/>
          <w:sz w:val="24"/>
        </w:rPr>
        <w:t>INSCRIBIRSE</w:t>
      </w:r>
      <w:r w:rsidRPr="005C7874">
        <w:rPr>
          <w:b/>
          <w:bCs/>
          <w:color w:val="000000" w:themeColor="text1"/>
          <w:sz w:val="24"/>
        </w:rPr>
        <w:t xml:space="preserve"> en el congreso </w:t>
      </w:r>
      <w:r w:rsidR="005C7874" w:rsidRPr="005C7874">
        <w:rPr>
          <w:b/>
          <w:bCs/>
          <w:color w:val="000000" w:themeColor="text1"/>
          <w:sz w:val="24"/>
          <w:u w:val="single"/>
        </w:rPr>
        <w:t>como conferenciante</w:t>
      </w:r>
      <w:r w:rsidR="005C7874" w:rsidRPr="005C7874">
        <w:rPr>
          <w:b/>
          <w:bCs/>
          <w:color w:val="000000" w:themeColor="text1"/>
          <w:sz w:val="24"/>
        </w:rPr>
        <w:t xml:space="preserve"> </w:t>
      </w:r>
      <w:r w:rsidRPr="005C7874">
        <w:rPr>
          <w:b/>
          <w:bCs/>
          <w:color w:val="000000" w:themeColor="text1"/>
          <w:sz w:val="24"/>
        </w:rPr>
        <w:t>es un</w:t>
      </w:r>
      <w:r w:rsidR="00AD72E9" w:rsidRPr="005C7874">
        <w:rPr>
          <w:b/>
          <w:bCs/>
          <w:color w:val="000000" w:themeColor="text1"/>
          <w:sz w:val="24"/>
        </w:rPr>
        <w:t xml:space="preserve"> </w:t>
      </w:r>
      <w:r w:rsidRPr="005C7874">
        <w:rPr>
          <w:b/>
          <w:bCs/>
          <w:color w:val="000000" w:themeColor="text1"/>
          <w:sz w:val="24"/>
        </w:rPr>
        <w:t>requisito previo imprescindible ser miembro de AELINCO</w:t>
      </w:r>
      <w:r w:rsidRPr="005C7874">
        <w:rPr>
          <w:color w:val="000000" w:themeColor="text1"/>
          <w:sz w:val="24"/>
        </w:rPr>
        <w:t>. Las personas interesadas en hacerse</w:t>
      </w:r>
      <w:r w:rsidR="00A55765" w:rsidRPr="005C7874">
        <w:rPr>
          <w:color w:val="000000" w:themeColor="text1"/>
          <w:sz w:val="24"/>
        </w:rPr>
        <w:t xml:space="preserve"> </w:t>
      </w:r>
      <w:r w:rsidRPr="005C7874">
        <w:rPr>
          <w:color w:val="000000" w:themeColor="text1"/>
          <w:sz w:val="24"/>
        </w:rPr>
        <w:t xml:space="preserve">miembros de AELINCO, encontrarán información detallada sobre el proceso de solicitud en el sitio web de </w:t>
      </w:r>
      <w:hyperlink r:id="rId12" w:history="1">
        <w:r w:rsidRPr="005C7874">
          <w:rPr>
            <w:rStyle w:val="Hipervnculo"/>
            <w:sz w:val="24"/>
          </w:rPr>
          <w:t>AELINCO</w:t>
        </w:r>
      </w:hyperlink>
      <w:r w:rsidRPr="005C7874">
        <w:rPr>
          <w:color w:val="000000" w:themeColor="text1"/>
          <w:sz w:val="24"/>
        </w:rPr>
        <w:t>.</w:t>
      </w:r>
    </w:p>
    <w:p w14:paraId="2A713374" w14:textId="6611E898" w:rsidR="00575256" w:rsidRPr="00CC165C" w:rsidRDefault="00575256" w:rsidP="00575256">
      <w:pPr>
        <w:rPr>
          <w:color w:val="000000" w:themeColor="text1"/>
        </w:rPr>
      </w:pPr>
    </w:p>
    <w:p w14:paraId="41A0FC20" w14:textId="77777777" w:rsidR="0044721F" w:rsidRDefault="0044721F" w:rsidP="0044721F"/>
    <w:p w14:paraId="5FBA984D" w14:textId="77777777" w:rsidR="005C7874" w:rsidRDefault="005C7874" w:rsidP="0044721F"/>
    <w:p w14:paraId="6714197B" w14:textId="77777777" w:rsidR="005C7874" w:rsidRPr="0044721F" w:rsidRDefault="005C7874" w:rsidP="0044721F"/>
    <w:p w14:paraId="53DD394C" w14:textId="54165FD6" w:rsidR="006A7626" w:rsidRDefault="00607EE2" w:rsidP="00AD72E9">
      <w:pPr>
        <w:pStyle w:val="Ttulo1"/>
      </w:pPr>
      <w:r>
        <w:t>Notas:</w:t>
      </w:r>
    </w:p>
    <w:p w14:paraId="1279DFBD" w14:textId="4846904D" w:rsidR="00607EE2" w:rsidRPr="005C7874" w:rsidRDefault="00607EE2" w:rsidP="00607EE2">
      <w:pPr>
        <w:rPr>
          <w:b/>
          <w:bCs/>
          <w:sz w:val="24"/>
          <w:szCs w:val="28"/>
        </w:rPr>
      </w:pPr>
      <w:r w:rsidRPr="005C7874">
        <w:rPr>
          <w:sz w:val="24"/>
          <w:szCs w:val="28"/>
        </w:rPr>
        <w:t xml:space="preserve">Se recomienda que los conferenciantes se registren </w:t>
      </w:r>
      <w:r w:rsidRPr="005C7874">
        <w:rPr>
          <w:b/>
          <w:bCs/>
          <w:sz w:val="24"/>
          <w:szCs w:val="28"/>
        </w:rPr>
        <w:t>antes del 26 de marzo</w:t>
      </w:r>
      <w:r w:rsidR="0055795D" w:rsidRPr="005C7874">
        <w:rPr>
          <w:b/>
          <w:bCs/>
          <w:sz w:val="24"/>
          <w:szCs w:val="28"/>
        </w:rPr>
        <w:t>.</w:t>
      </w:r>
    </w:p>
    <w:p w14:paraId="5C8A608A" w14:textId="30A64DAB" w:rsidR="0055795D" w:rsidRDefault="0055795D" w:rsidP="00607EE2">
      <w:pPr>
        <w:rPr>
          <w:sz w:val="24"/>
          <w:szCs w:val="28"/>
        </w:rPr>
      </w:pPr>
      <w:r w:rsidRPr="005C7874">
        <w:rPr>
          <w:sz w:val="24"/>
          <w:szCs w:val="28"/>
        </w:rPr>
        <w:t>No se pueden realizar reembolsos por cancelación después del 5 de mayo.</w:t>
      </w:r>
    </w:p>
    <w:p w14:paraId="4426AE3E" w14:textId="77777777" w:rsidR="006C439A" w:rsidRDefault="006C439A" w:rsidP="00607EE2">
      <w:pPr>
        <w:rPr>
          <w:sz w:val="24"/>
          <w:szCs w:val="28"/>
        </w:rPr>
      </w:pPr>
    </w:p>
    <w:p w14:paraId="1BFF6E3B" w14:textId="77777777" w:rsidR="006C439A" w:rsidRPr="005C7874" w:rsidRDefault="006C439A" w:rsidP="00607EE2">
      <w:pPr>
        <w:rPr>
          <w:sz w:val="24"/>
          <w:szCs w:val="28"/>
        </w:rPr>
      </w:pPr>
    </w:p>
    <w:p w14:paraId="5CE7B169" w14:textId="7353C99C" w:rsidR="006C439A" w:rsidRPr="006C439A" w:rsidRDefault="006C439A" w:rsidP="006C439A">
      <w:pPr>
        <w:pStyle w:val="Ttulo1"/>
      </w:pPr>
      <w:r w:rsidRPr="00CC165C">
        <w:t>P</w:t>
      </w:r>
      <w:r>
        <w:t>UBLICACIONES</w:t>
      </w:r>
    </w:p>
    <w:p w14:paraId="1FAE834C" w14:textId="540A5BAA" w:rsidR="006C439A" w:rsidRPr="000D22F8" w:rsidRDefault="006C439A" w:rsidP="00526E34">
      <w:pPr>
        <w:jc w:val="both"/>
        <w:rPr>
          <w:sz w:val="24"/>
          <w:szCs w:val="28"/>
        </w:rPr>
      </w:pPr>
      <w:r w:rsidRPr="000D22F8">
        <w:rPr>
          <w:sz w:val="24"/>
          <w:szCs w:val="28"/>
        </w:rPr>
        <w:t xml:space="preserve">Como en otras ediciones, una vez realizado el congreso esperamos editar un volumen con una selección de contribuciones sobre el tema del congreso en una editorial de prestigio en el campo y/o un número especial en </w:t>
      </w:r>
      <w:proofErr w:type="spellStart"/>
      <w:r w:rsidRPr="000D22F8">
        <w:rPr>
          <w:sz w:val="24"/>
          <w:szCs w:val="28"/>
        </w:rPr>
        <w:t>RiCL</w:t>
      </w:r>
      <w:proofErr w:type="spellEnd"/>
      <w:r w:rsidRPr="000D22F8">
        <w:rPr>
          <w:sz w:val="24"/>
          <w:szCs w:val="28"/>
        </w:rPr>
        <w:t xml:space="preserve"> (</w:t>
      </w:r>
      <w:proofErr w:type="spellStart"/>
      <w:r w:rsidRPr="000D22F8">
        <w:rPr>
          <w:sz w:val="24"/>
          <w:szCs w:val="28"/>
        </w:rPr>
        <w:t>Research</w:t>
      </w:r>
      <w:proofErr w:type="spellEnd"/>
      <w:r w:rsidRPr="000D22F8">
        <w:rPr>
          <w:sz w:val="24"/>
          <w:szCs w:val="28"/>
        </w:rPr>
        <w:t xml:space="preserve"> in Corpus </w:t>
      </w:r>
      <w:proofErr w:type="spellStart"/>
      <w:r w:rsidRPr="000D22F8">
        <w:rPr>
          <w:sz w:val="24"/>
          <w:szCs w:val="28"/>
        </w:rPr>
        <w:t>Linguistics</w:t>
      </w:r>
      <w:proofErr w:type="spellEnd"/>
      <w:r w:rsidRPr="000D22F8">
        <w:rPr>
          <w:sz w:val="24"/>
          <w:szCs w:val="28"/>
        </w:rPr>
        <w:t>)</w:t>
      </w:r>
      <w:r w:rsidRPr="000D22F8">
        <w:rPr>
          <w:sz w:val="24"/>
          <w:szCs w:val="28"/>
        </w:rPr>
        <w:t>.</w:t>
      </w:r>
    </w:p>
    <w:p w14:paraId="0CFEA91A" w14:textId="77777777" w:rsidR="006A7626" w:rsidRDefault="006A7626" w:rsidP="00AD72E9">
      <w:pPr>
        <w:pStyle w:val="Ttulo1"/>
      </w:pPr>
    </w:p>
    <w:p w14:paraId="53CFC3F4" w14:textId="17BB7185" w:rsidR="00575256" w:rsidRPr="00CC165C" w:rsidRDefault="00AD72E9" w:rsidP="00AD72E9">
      <w:pPr>
        <w:pStyle w:val="Ttulo1"/>
      </w:pPr>
      <w:r w:rsidRPr="00CC165C">
        <w:t>CONTACTO</w:t>
      </w:r>
    </w:p>
    <w:p w14:paraId="649D472C" w14:textId="116D117E" w:rsidR="00575256" w:rsidRPr="00526E34" w:rsidRDefault="00575256" w:rsidP="00526E34">
      <w:pPr>
        <w:jc w:val="both"/>
        <w:rPr>
          <w:b/>
          <w:bCs/>
          <w:color w:val="000000" w:themeColor="text1"/>
          <w:sz w:val="24"/>
          <w:szCs w:val="28"/>
        </w:rPr>
      </w:pPr>
      <w:r w:rsidRPr="00526E34">
        <w:rPr>
          <w:color w:val="000000" w:themeColor="text1"/>
          <w:sz w:val="24"/>
          <w:szCs w:val="28"/>
        </w:rPr>
        <w:t xml:space="preserve">Si tenéis preguntas sobre el congreso, por favor poneos en contacto con nosotros a través de: </w:t>
      </w:r>
      <w:r w:rsidR="00E62F3F" w:rsidRPr="00526E34">
        <w:rPr>
          <w:b/>
          <w:bCs/>
          <w:color w:val="000000" w:themeColor="text1"/>
          <w:sz w:val="24"/>
          <w:szCs w:val="28"/>
        </w:rPr>
        <w:t>cilc-2026@uam.es</w:t>
      </w:r>
    </w:p>
    <w:p w14:paraId="4CA55F35" w14:textId="77777777" w:rsidR="00A55765" w:rsidRPr="00526E34" w:rsidRDefault="00A55765" w:rsidP="00526E34">
      <w:pPr>
        <w:jc w:val="both"/>
        <w:rPr>
          <w:color w:val="000000" w:themeColor="text1"/>
          <w:sz w:val="24"/>
          <w:szCs w:val="28"/>
        </w:rPr>
      </w:pPr>
    </w:p>
    <w:p w14:paraId="00C05388" w14:textId="6486FBFF" w:rsidR="00575256" w:rsidRPr="00526E34" w:rsidRDefault="00575256" w:rsidP="00526E34">
      <w:pPr>
        <w:jc w:val="both"/>
        <w:rPr>
          <w:color w:val="000000" w:themeColor="text1"/>
          <w:sz w:val="24"/>
          <w:szCs w:val="28"/>
        </w:rPr>
      </w:pPr>
      <w:r w:rsidRPr="00526E34">
        <w:rPr>
          <w:color w:val="000000" w:themeColor="text1"/>
          <w:sz w:val="24"/>
          <w:szCs w:val="28"/>
        </w:rPr>
        <w:t xml:space="preserve">La información sobre alojamiento, etc. se publicará en el sitio web del congreso </w:t>
      </w:r>
      <w:r w:rsidR="00A65F10" w:rsidRPr="00526E34">
        <w:rPr>
          <w:color w:val="000000" w:themeColor="text1"/>
          <w:sz w:val="24"/>
          <w:szCs w:val="28"/>
        </w:rPr>
        <w:t xml:space="preserve">próximamente </w:t>
      </w:r>
      <w:r w:rsidRPr="00526E34">
        <w:rPr>
          <w:color w:val="000000" w:themeColor="text1"/>
          <w:sz w:val="24"/>
          <w:szCs w:val="28"/>
        </w:rPr>
        <w:t xml:space="preserve">¡no la pierdas de vista y síguenos en </w:t>
      </w:r>
      <w:hyperlink r:id="rId13" w:history="1">
        <w:proofErr w:type="spellStart"/>
        <w:r w:rsidR="00902EAF" w:rsidRPr="00526E34">
          <w:rPr>
            <w:rStyle w:val="Hipervnculo"/>
            <w:sz w:val="24"/>
            <w:szCs w:val="28"/>
          </w:rPr>
          <w:t>LinkedIN</w:t>
        </w:r>
        <w:proofErr w:type="spellEnd"/>
      </w:hyperlink>
      <w:r w:rsidR="00A65F10" w:rsidRPr="00526E34">
        <w:rPr>
          <w:color w:val="000000" w:themeColor="text1"/>
          <w:sz w:val="24"/>
          <w:szCs w:val="28"/>
        </w:rPr>
        <w:t>!</w:t>
      </w:r>
    </w:p>
    <w:p w14:paraId="2FFF55D7" w14:textId="77777777" w:rsidR="00A55765" w:rsidRPr="00CC165C" w:rsidRDefault="00A55765" w:rsidP="00575256">
      <w:pPr>
        <w:rPr>
          <w:color w:val="000000" w:themeColor="text1"/>
        </w:rPr>
      </w:pPr>
    </w:p>
    <w:p w14:paraId="0C2ACBDB" w14:textId="329737CD" w:rsidR="00575256" w:rsidRPr="00AD72E9" w:rsidRDefault="00AD72E9" w:rsidP="00575256">
      <w:pPr>
        <w:rPr>
          <w:rFonts w:ascii="Manrope SemiBold" w:hAnsi="Manrope SemiBold"/>
          <w:b/>
          <w:bCs/>
          <w:color w:val="4A782E"/>
          <w:sz w:val="24"/>
        </w:rPr>
      </w:pPr>
      <w:r w:rsidRPr="00AD72E9">
        <w:rPr>
          <w:rFonts w:ascii="Manrope SemiBold" w:hAnsi="Manrope SemiBold"/>
          <w:b/>
          <w:bCs/>
          <w:color w:val="4A782E"/>
          <w:sz w:val="24"/>
        </w:rPr>
        <w:t>COMITÉ ORGANIZADOR</w:t>
      </w:r>
    </w:p>
    <w:p w14:paraId="602E6708" w14:textId="7357264C" w:rsidR="002F7ACC" w:rsidRPr="00526E34" w:rsidRDefault="00A55765" w:rsidP="002F7ACC">
      <w:pPr>
        <w:rPr>
          <w:rFonts w:ascii="Manrope SemiBold" w:hAnsi="Manrope SemiBold"/>
          <w:b/>
          <w:bCs/>
          <w:color w:val="000000" w:themeColor="text1"/>
          <w:sz w:val="24"/>
          <w:szCs w:val="28"/>
        </w:rPr>
      </w:pPr>
      <w:r w:rsidRPr="00526E34">
        <w:rPr>
          <w:rFonts w:ascii="Manrope SemiBold" w:hAnsi="Manrope SemiBold"/>
          <w:b/>
          <w:bCs/>
          <w:color w:val="000000" w:themeColor="text1"/>
          <w:sz w:val="24"/>
          <w:szCs w:val="28"/>
        </w:rPr>
        <w:t>Antonio Moreno-Sandoval</w:t>
      </w:r>
    </w:p>
    <w:p w14:paraId="52CA4395" w14:textId="5122B930" w:rsidR="00A55765" w:rsidRPr="00526E34" w:rsidRDefault="00A55765" w:rsidP="002F7ACC">
      <w:pPr>
        <w:rPr>
          <w:rFonts w:ascii="Manrope SemiBold" w:hAnsi="Manrope SemiBold"/>
          <w:b/>
          <w:bCs/>
          <w:color w:val="000000" w:themeColor="text1"/>
          <w:sz w:val="24"/>
          <w:szCs w:val="28"/>
        </w:rPr>
      </w:pPr>
      <w:r w:rsidRPr="00526E34">
        <w:rPr>
          <w:rFonts w:ascii="Manrope SemiBold" w:hAnsi="Manrope SemiBold"/>
          <w:b/>
          <w:bCs/>
          <w:color w:val="000000" w:themeColor="text1"/>
          <w:sz w:val="24"/>
          <w:szCs w:val="28"/>
        </w:rPr>
        <w:t>Avelino Corral</w:t>
      </w:r>
    </w:p>
    <w:p w14:paraId="47F97F8D" w14:textId="26A85309" w:rsidR="00A55765" w:rsidRPr="00526E34" w:rsidRDefault="00A55765" w:rsidP="002F7ACC">
      <w:pPr>
        <w:rPr>
          <w:rFonts w:ascii="Manrope SemiBold" w:hAnsi="Manrope SemiBold"/>
          <w:b/>
          <w:bCs/>
          <w:color w:val="000000" w:themeColor="text1"/>
          <w:sz w:val="24"/>
          <w:szCs w:val="28"/>
        </w:rPr>
      </w:pPr>
      <w:r w:rsidRPr="00526E34">
        <w:rPr>
          <w:rFonts w:ascii="Manrope SemiBold" w:hAnsi="Manrope SemiBold"/>
          <w:b/>
          <w:bCs/>
          <w:color w:val="000000" w:themeColor="text1"/>
          <w:sz w:val="24"/>
          <w:szCs w:val="28"/>
        </w:rPr>
        <w:t>Jordi Porta</w:t>
      </w:r>
    </w:p>
    <w:p w14:paraId="1447B7DC" w14:textId="2508B132" w:rsidR="00A55765" w:rsidRPr="00526E34" w:rsidRDefault="00A55765" w:rsidP="002F7ACC">
      <w:pPr>
        <w:rPr>
          <w:rFonts w:ascii="Manrope SemiBold" w:hAnsi="Manrope SemiBold"/>
          <w:b/>
          <w:bCs/>
          <w:color w:val="000000" w:themeColor="text1"/>
          <w:sz w:val="24"/>
          <w:szCs w:val="28"/>
        </w:rPr>
      </w:pPr>
      <w:r w:rsidRPr="00526E34">
        <w:rPr>
          <w:rFonts w:ascii="Manrope SemiBold" w:hAnsi="Manrope SemiBold"/>
          <w:b/>
          <w:bCs/>
          <w:color w:val="000000" w:themeColor="text1"/>
          <w:sz w:val="24"/>
          <w:szCs w:val="28"/>
        </w:rPr>
        <w:t>Sofía Roseti</w:t>
      </w:r>
    </w:p>
    <w:p w14:paraId="7F1021EF" w14:textId="44676FF8" w:rsidR="00A55765" w:rsidRPr="00526E34" w:rsidRDefault="00A55765" w:rsidP="002F7ACC">
      <w:pPr>
        <w:rPr>
          <w:rFonts w:ascii="Manrope SemiBold" w:hAnsi="Manrope SemiBold"/>
          <w:b/>
          <w:bCs/>
          <w:color w:val="000000" w:themeColor="text1"/>
          <w:sz w:val="24"/>
          <w:szCs w:val="28"/>
        </w:rPr>
      </w:pPr>
      <w:proofErr w:type="spellStart"/>
      <w:r w:rsidRPr="00526E34">
        <w:rPr>
          <w:rFonts w:ascii="Manrope SemiBold" w:hAnsi="Manrope SemiBold"/>
          <w:b/>
          <w:bCs/>
          <w:color w:val="000000" w:themeColor="text1"/>
          <w:sz w:val="24"/>
          <w:szCs w:val="28"/>
        </w:rPr>
        <w:t>Yanco</w:t>
      </w:r>
      <w:proofErr w:type="spellEnd"/>
      <w:r w:rsidRPr="00526E34">
        <w:rPr>
          <w:rFonts w:ascii="Manrope SemiBold" w:hAnsi="Manrope SemiBold"/>
          <w:b/>
          <w:bCs/>
          <w:color w:val="000000" w:themeColor="text1"/>
          <w:sz w:val="24"/>
          <w:szCs w:val="28"/>
        </w:rPr>
        <w:t xml:space="preserve"> </w:t>
      </w:r>
      <w:proofErr w:type="spellStart"/>
      <w:r w:rsidRPr="00526E34">
        <w:rPr>
          <w:rFonts w:ascii="Manrope SemiBold" w:hAnsi="Manrope SemiBold"/>
          <w:b/>
          <w:bCs/>
          <w:color w:val="000000" w:themeColor="text1"/>
          <w:sz w:val="24"/>
          <w:szCs w:val="28"/>
        </w:rPr>
        <w:t>Torterolo</w:t>
      </w:r>
      <w:proofErr w:type="spellEnd"/>
    </w:p>
    <w:p w14:paraId="714FB206" w14:textId="6AE6D7AB" w:rsidR="00E62F3F" w:rsidRPr="00526E34" w:rsidRDefault="00E62F3F" w:rsidP="002F7ACC">
      <w:pPr>
        <w:rPr>
          <w:rFonts w:ascii="Manrope SemiBold" w:hAnsi="Manrope SemiBold"/>
          <w:b/>
          <w:bCs/>
          <w:color w:val="000000" w:themeColor="text1"/>
          <w:sz w:val="24"/>
          <w:szCs w:val="28"/>
        </w:rPr>
      </w:pPr>
      <w:r w:rsidRPr="00526E34">
        <w:rPr>
          <w:rFonts w:ascii="Manrope SemiBold" w:hAnsi="Manrope SemiBold"/>
          <w:b/>
          <w:bCs/>
          <w:color w:val="000000" w:themeColor="text1"/>
          <w:sz w:val="24"/>
          <w:szCs w:val="28"/>
        </w:rPr>
        <w:t>Gala Arias</w:t>
      </w:r>
    </w:p>
    <w:p w14:paraId="4B6A06D5" w14:textId="44C4540C" w:rsidR="00A55765" w:rsidRPr="00526E34" w:rsidRDefault="00A55765" w:rsidP="002F7ACC">
      <w:pPr>
        <w:rPr>
          <w:rFonts w:ascii="Manrope SemiBold" w:hAnsi="Manrope SemiBold"/>
          <w:b/>
          <w:bCs/>
          <w:color w:val="000000" w:themeColor="text1"/>
          <w:sz w:val="24"/>
          <w:szCs w:val="28"/>
        </w:rPr>
      </w:pPr>
      <w:r w:rsidRPr="00526E34">
        <w:rPr>
          <w:rFonts w:ascii="Manrope SemiBold" w:hAnsi="Manrope SemiBold"/>
          <w:b/>
          <w:bCs/>
          <w:color w:val="000000" w:themeColor="text1"/>
          <w:sz w:val="24"/>
          <w:szCs w:val="28"/>
        </w:rPr>
        <w:t xml:space="preserve">Paula </w:t>
      </w:r>
      <w:proofErr w:type="spellStart"/>
      <w:r w:rsidRPr="00526E34">
        <w:rPr>
          <w:rFonts w:ascii="Manrope SemiBold" w:hAnsi="Manrope SemiBold"/>
          <w:b/>
          <w:bCs/>
          <w:color w:val="000000" w:themeColor="text1"/>
          <w:sz w:val="24"/>
          <w:szCs w:val="28"/>
        </w:rPr>
        <w:t>Gozalo</w:t>
      </w:r>
      <w:proofErr w:type="spellEnd"/>
    </w:p>
    <w:sectPr w:rsidR="00A55765" w:rsidRPr="00526E34" w:rsidSect="00765D5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710B" w14:textId="77777777" w:rsidR="00621BB5" w:rsidRDefault="00621BB5" w:rsidP="00033DE3">
      <w:r>
        <w:separator/>
      </w:r>
    </w:p>
  </w:endnote>
  <w:endnote w:type="continuationSeparator" w:id="0">
    <w:p w14:paraId="4B8A9B08" w14:textId="77777777" w:rsidR="00621BB5" w:rsidRDefault="00621BB5" w:rsidP="0003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altName w:val="Calibri"/>
    <w:charset w:val="00"/>
    <w:family w:val="auto"/>
    <w:pitch w:val="variable"/>
    <w:sig w:usb0="A00002BF" w:usb1="5000206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rope SemiBold">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A114" w14:textId="77777777" w:rsidR="00621BB5" w:rsidRDefault="00621BB5" w:rsidP="00033DE3">
      <w:r>
        <w:separator/>
      </w:r>
    </w:p>
  </w:footnote>
  <w:footnote w:type="continuationSeparator" w:id="0">
    <w:p w14:paraId="356C64FF" w14:textId="77777777" w:rsidR="00621BB5" w:rsidRDefault="00621BB5" w:rsidP="0003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43F"/>
    <w:multiLevelType w:val="hybridMultilevel"/>
    <w:tmpl w:val="46EC1B68"/>
    <w:lvl w:ilvl="0" w:tplc="E29E685E">
      <w:start w:val="2"/>
      <w:numFmt w:val="bullet"/>
      <w:lvlText w:val="-"/>
      <w:lvlJc w:val="left"/>
      <w:pPr>
        <w:ind w:left="1776" w:hanging="360"/>
      </w:pPr>
      <w:rPr>
        <w:rFonts w:ascii="Manrope" w:eastAsiaTheme="minorEastAsia" w:hAnsi="Manrope" w:cstheme="minorBidi"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 w15:restartNumberingAfterBreak="0">
    <w:nsid w:val="259573B6"/>
    <w:multiLevelType w:val="hybridMultilevel"/>
    <w:tmpl w:val="188C04E6"/>
    <w:lvl w:ilvl="0" w:tplc="C174F540">
      <w:start w:val="1"/>
      <w:numFmt w:val="decimal"/>
      <w:lvlText w:val="%1"/>
      <w:lvlJc w:val="left"/>
      <w:pPr>
        <w:ind w:left="-7" w:hanging="560"/>
      </w:pPr>
      <w:rPr>
        <w:rFonts w:hint="default"/>
        <w:color w:val="4A782E"/>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2" w15:restartNumberingAfterBreak="0">
    <w:nsid w:val="29067A6B"/>
    <w:multiLevelType w:val="hybridMultilevel"/>
    <w:tmpl w:val="B4E8DB76"/>
    <w:lvl w:ilvl="0" w:tplc="358A54D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1635483"/>
    <w:multiLevelType w:val="hybridMultilevel"/>
    <w:tmpl w:val="FC40C9B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8AA2234"/>
    <w:multiLevelType w:val="hybridMultilevel"/>
    <w:tmpl w:val="DD825A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E0501F4"/>
    <w:multiLevelType w:val="hybridMultilevel"/>
    <w:tmpl w:val="263C2F0A"/>
    <w:lvl w:ilvl="0" w:tplc="040A0001">
      <w:start w:val="1"/>
      <w:numFmt w:val="bullet"/>
      <w:lvlText w:val=""/>
      <w:lvlJc w:val="left"/>
      <w:pPr>
        <w:ind w:left="2136" w:hanging="360"/>
      </w:pPr>
      <w:rPr>
        <w:rFonts w:ascii="Symbol" w:hAnsi="Symbol" w:hint="default"/>
      </w:rPr>
    </w:lvl>
    <w:lvl w:ilvl="1" w:tplc="040A0003" w:tentative="1">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6" w15:restartNumberingAfterBreak="0">
    <w:nsid w:val="4A893977"/>
    <w:multiLevelType w:val="hybridMultilevel"/>
    <w:tmpl w:val="E0443E78"/>
    <w:lvl w:ilvl="0" w:tplc="18DAE9C6">
      <w:start w:val="1"/>
      <w:numFmt w:val="decimal"/>
      <w:lvlText w:val="%1."/>
      <w:lvlJc w:val="left"/>
      <w:pPr>
        <w:ind w:left="720" w:hanging="360"/>
      </w:pPr>
      <w:rPr>
        <w:rFonts w:hint="default"/>
        <w:color w:val="1D75B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BB4743A"/>
    <w:multiLevelType w:val="hybridMultilevel"/>
    <w:tmpl w:val="3DBA59FE"/>
    <w:lvl w:ilvl="0" w:tplc="18DAE9C6">
      <w:start w:val="1"/>
      <w:numFmt w:val="decimal"/>
      <w:lvlText w:val="%1."/>
      <w:lvlJc w:val="left"/>
      <w:pPr>
        <w:ind w:left="720" w:hanging="360"/>
      </w:pPr>
      <w:rPr>
        <w:rFonts w:hint="default"/>
        <w:color w:val="1D75B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3F2E52"/>
    <w:multiLevelType w:val="hybridMultilevel"/>
    <w:tmpl w:val="9C5844B8"/>
    <w:lvl w:ilvl="0" w:tplc="18DAE9C6">
      <w:start w:val="1"/>
      <w:numFmt w:val="decimal"/>
      <w:lvlText w:val="%1."/>
      <w:lvlJc w:val="left"/>
      <w:pPr>
        <w:ind w:left="720" w:hanging="360"/>
      </w:pPr>
      <w:rPr>
        <w:rFonts w:hint="default"/>
        <w:color w:val="1D75B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B105CD"/>
    <w:multiLevelType w:val="hybridMultilevel"/>
    <w:tmpl w:val="8A9AD5F8"/>
    <w:lvl w:ilvl="0" w:tplc="D486AE3A">
      <w:start w:val="1"/>
      <w:numFmt w:val="decimal"/>
      <w:lvlText w:val="%1."/>
      <w:lvlJc w:val="left"/>
      <w:pPr>
        <w:ind w:left="720" w:hanging="360"/>
      </w:pPr>
      <w:rPr>
        <w:rFonts w:ascii="Manrope SemiBold" w:hAnsi="Manrope SemiBold" w:hint="default"/>
        <w:b/>
        <w:bCs/>
        <w:i w:val="0"/>
        <w:iCs w:val="0"/>
        <w:color w:val="4A782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5431AA4"/>
    <w:multiLevelType w:val="hybridMultilevel"/>
    <w:tmpl w:val="4AC024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B126ADD"/>
    <w:multiLevelType w:val="hybridMultilevel"/>
    <w:tmpl w:val="96FE29C8"/>
    <w:lvl w:ilvl="0" w:tplc="61CAF9E6">
      <w:start w:val="1"/>
      <w:numFmt w:val="decimal"/>
      <w:lvlText w:val="%1."/>
      <w:lvlJc w:val="left"/>
      <w:pPr>
        <w:ind w:left="720" w:hanging="360"/>
      </w:pPr>
      <w:rPr>
        <w:rFonts w:hint="default"/>
        <w:color w:val="4A782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C9535F"/>
    <w:multiLevelType w:val="hybridMultilevel"/>
    <w:tmpl w:val="6D281B8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C25790C"/>
    <w:multiLevelType w:val="hybridMultilevel"/>
    <w:tmpl w:val="45786A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FB508D9"/>
    <w:multiLevelType w:val="hybridMultilevel"/>
    <w:tmpl w:val="7876C7FE"/>
    <w:lvl w:ilvl="0" w:tplc="D486AE3A">
      <w:start w:val="1"/>
      <w:numFmt w:val="decimal"/>
      <w:lvlText w:val="%1."/>
      <w:lvlJc w:val="left"/>
      <w:pPr>
        <w:ind w:left="720" w:hanging="360"/>
      </w:pPr>
      <w:rPr>
        <w:rFonts w:ascii="Manrope SemiBold" w:hAnsi="Manrope SemiBold" w:hint="default"/>
        <w:b/>
        <w:bCs/>
        <w:i w:val="0"/>
        <w:iCs w:val="0"/>
        <w:color w:val="4A782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4617543">
    <w:abstractNumId w:val="4"/>
  </w:num>
  <w:num w:numId="2" w16cid:durableId="964040249">
    <w:abstractNumId w:val="3"/>
  </w:num>
  <w:num w:numId="3" w16cid:durableId="2018381777">
    <w:abstractNumId w:val="10"/>
  </w:num>
  <w:num w:numId="4" w16cid:durableId="232279701">
    <w:abstractNumId w:val="13"/>
  </w:num>
  <w:num w:numId="5" w16cid:durableId="1200433494">
    <w:abstractNumId w:val="6"/>
  </w:num>
  <w:num w:numId="6" w16cid:durableId="1748770425">
    <w:abstractNumId w:val="7"/>
  </w:num>
  <w:num w:numId="7" w16cid:durableId="812521440">
    <w:abstractNumId w:val="2"/>
  </w:num>
  <w:num w:numId="8" w16cid:durableId="1063720122">
    <w:abstractNumId w:val="8"/>
  </w:num>
  <w:num w:numId="9" w16cid:durableId="2082750737">
    <w:abstractNumId w:val="11"/>
  </w:num>
  <w:num w:numId="10" w16cid:durableId="198595773">
    <w:abstractNumId w:val="14"/>
  </w:num>
  <w:num w:numId="11" w16cid:durableId="586496075">
    <w:abstractNumId w:val="9"/>
  </w:num>
  <w:num w:numId="12" w16cid:durableId="1248229219">
    <w:abstractNumId w:val="1"/>
  </w:num>
  <w:num w:numId="13" w16cid:durableId="871647721">
    <w:abstractNumId w:val="5"/>
  </w:num>
  <w:num w:numId="14" w16cid:durableId="715616669">
    <w:abstractNumId w:val="0"/>
  </w:num>
  <w:num w:numId="15" w16cid:durableId="440295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CC"/>
    <w:rsid w:val="00033DE3"/>
    <w:rsid w:val="00044BA5"/>
    <w:rsid w:val="00062D19"/>
    <w:rsid w:val="000B1F4A"/>
    <w:rsid w:val="000D22F8"/>
    <w:rsid w:val="000E7324"/>
    <w:rsid w:val="00145634"/>
    <w:rsid w:val="001C4F2A"/>
    <w:rsid w:val="0020026C"/>
    <w:rsid w:val="00202398"/>
    <w:rsid w:val="00234392"/>
    <w:rsid w:val="002F7ACC"/>
    <w:rsid w:val="00377599"/>
    <w:rsid w:val="004176E8"/>
    <w:rsid w:val="0044721F"/>
    <w:rsid w:val="0052679C"/>
    <w:rsid w:val="00526E34"/>
    <w:rsid w:val="00540432"/>
    <w:rsid w:val="0055795D"/>
    <w:rsid w:val="00575256"/>
    <w:rsid w:val="005C7874"/>
    <w:rsid w:val="00607EE2"/>
    <w:rsid w:val="00621BB5"/>
    <w:rsid w:val="006A7626"/>
    <w:rsid w:val="006C439A"/>
    <w:rsid w:val="007070DB"/>
    <w:rsid w:val="00731E98"/>
    <w:rsid w:val="00756F73"/>
    <w:rsid w:val="00765D56"/>
    <w:rsid w:val="00794773"/>
    <w:rsid w:val="007E00D7"/>
    <w:rsid w:val="00800DE7"/>
    <w:rsid w:val="00881F69"/>
    <w:rsid w:val="008A2774"/>
    <w:rsid w:val="008C2D0D"/>
    <w:rsid w:val="00902EAF"/>
    <w:rsid w:val="009336B2"/>
    <w:rsid w:val="009351E6"/>
    <w:rsid w:val="0096397B"/>
    <w:rsid w:val="00965D90"/>
    <w:rsid w:val="00966CA0"/>
    <w:rsid w:val="00993E22"/>
    <w:rsid w:val="009B220A"/>
    <w:rsid w:val="009B3CEC"/>
    <w:rsid w:val="009D5ACD"/>
    <w:rsid w:val="009E0775"/>
    <w:rsid w:val="00A44284"/>
    <w:rsid w:val="00A539DB"/>
    <w:rsid w:val="00A55765"/>
    <w:rsid w:val="00A65F10"/>
    <w:rsid w:val="00AA2E27"/>
    <w:rsid w:val="00AD72E9"/>
    <w:rsid w:val="00B428BD"/>
    <w:rsid w:val="00B85EEA"/>
    <w:rsid w:val="00BB466F"/>
    <w:rsid w:val="00BE3AFE"/>
    <w:rsid w:val="00BF2505"/>
    <w:rsid w:val="00C21BFF"/>
    <w:rsid w:val="00C30393"/>
    <w:rsid w:val="00C379C5"/>
    <w:rsid w:val="00C91659"/>
    <w:rsid w:val="00CB6EB8"/>
    <w:rsid w:val="00CC165C"/>
    <w:rsid w:val="00DD4A39"/>
    <w:rsid w:val="00E10C3A"/>
    <w:rsid w:val="00E36660"/>
    <w:rsid w:val="00E62F3F"/>
    <w:rsid w:val="00E85233"/>
    <w:rsid w:val="00EA2FB7"/>
    <w:rsid w:val="00EA43B6"/>
    <w:rsid w:val="00EB02F1"/>
    <w:rsid w:val="00EB3617"/>
    <w:rsid w:val="00EF3A02"/>
    <w:rsid w:val="00F17A2E"/>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B4EE"/>
  <w15:chartTrackingRefBased/>
  <w15:docId w15:val="{6D2FDF70-D453-FC45-9360-8ED301A2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_trad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3DE3"/>
    <w:rPr>
      <w:rFonts w:ascii="Manrope" w:hAnsi="Manrope"/>
      <w:sz w:val="22"/>
    </w:rPr>
  </w:style>
  <w:style w:type="paragraph" w:styleId="Ttulo1">
    <w:name w:val="heading 1"/>
    <w:basedOn w:val="Normal"/>
    <w:next w:val="Normal"/>
    <w:link w:val="Ttulo1Car"/>
    <w:uiPriority w:val="9"/>
    <w:qFormat/>
    <w:rsid w:val="00033DE3"/>
    <w:pPr>
      <w:spacing w:before="120" w:after="120"/>
      <w:outlineLvl w:val="0"/>
    </w:pPr>
    <w:rPr>
      <w:rFonts w:ascii="Manrope SemiBold" w:hAnsi="Manrope SemiBold"/>
      <w:b/>
      <w:bCs/>
      <w:color w:val="1D75B9"/>
      <w:sz w:val="28"/>
      <w:szCs w:val="28"/>
    </w:rPr>
  </w:style>
  <w:style w:type="paragraph" w:styleId="Ttulo2">
    <w:name w:val="heading 2"/>
    <w:basedOn w:val="Normal"/>
    <w:next w:val="Normal"/>
    <w:link w:val="Ttulo2Car"/>
    <w:uiPriority w:val="9"/>
    <w:semiHidden/>
    <w:unhideWhenUsed/>
    <w:qFormat/>
    <w:rsid w:val="002F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7A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7A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7A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7A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7A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7A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7A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3DE3"/>
    <w:rPr>
      <w:rFonts w:ascii="Manrope SemiBold" w:hAnsi="Manrope SemiBold"/>
      <w:b/>
      <w:bCs/>
      <w:color w:val="1D75B9"/>
      <w:sz w:val="28"/>
      <w:szCs w:val="28"/>
    </w:rPr>
  </w:style>
  <w:style w:type="character" w:customStyle="1" w:styleId="Ttulo2Car">
    <w:name w:val="Título 2 Car"/>
    <w:basedOn w:val="Fuentedeprrafopredeter"/>
    <w:link w:val="Ttulo2"/>
    <w:uiPriority w:val="9"/>
    <w:semiHidden/>
    <w:rsid w:val="002F7A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7A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7A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7A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7A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7A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7A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7ACC"/>
    <w:rPr>
      <w:rFonts w:eastAsiaTheme="majorEastAsia" w:cstheme="majorBidi"/>
      <w:color w:val="272727" w:themeColor="text1" w:themeTint="D8"/>
    </w:rPr>
  </w:style>
  <w:style w:type="paragraph" w:styleId="Ttulo">
    <w:name w:val="Title"/>
    <w:basedOn w:val="Normal"/>
    <w:next w:val="Normal"/>
    <w:link w:val="TtuloCar"/>
    <w:uiPriority w:val="10"/>
    <w:qFormat/>
    <w:rsid w:val="002F7A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A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7AC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7A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7AC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F7ACC"/>
    <w:rPr>
      <w:i/>
      <w:iCs/>
      <w:color w:val="404040" w:themeColor="text1" w:themeTint="BF"/>
    </w:rPr>
  </w:style>
  <w:style w:type="paragraph" w:styleId="Prrafodelista">
    <w:name w:val="List Paragraph"/>
    <w:basedOn w:val="Normal"/>
    <w:uiPriority w:val="34"/>
    <w:qFormat/>
    <w:rsid w:val="002F7ACC"/>
    <w:pPr>
      <w:ind w:left="720"/>
      <w:contextualSpacing/>
    </w:pPr>
  </w:style>
  <w:style w:type="character" w:styleId="nfasisintenso">
    <w:name w:val="Intense Emphasis"/>
    <w:basedOn w:val="Fuentedeprrafopredeter"/>
    <w:uiPriority w:val="21"/>
    <w:qFormat/>
    <w:rsid w:val="002F7ACC"/>
    <w:rPr>
      <w:i/>
      <w:iCs/>
      <w:color w:val="0F4761" w:themeColor="accent1" w:themeShade="BF"/>
    </w:rPr>
  </w:style>
  <w:style w:type="paragraph" w:styleId="Citadestacada">
    <w:name w:val="Intense Quote"/>
    <w:basedOn w:val="Normal"/>
    <w:next w:val="Normal"/>
    <w:link w:val="CitadestacadaCar"/>
    <w:uiPriority w:val="30"/>
    <w:qFormat/>
    <w:rsid w:val="002F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7ACC"/>
    <w:rPr>
      <w:i/>
      <w:iCs/>
      <w:color w:val="0F4761" w:themeColor="accent1" w:themeShade="BF"/>
    </w:rPr>
  </w:style>
  <w:style w:type="character" w:styleId="Referenciaintensa">
    <w:name w:val="Intense Reference"/>
    <w:basedOn w:val="Fuentedeprrafopredeter"/>
    <w:uiPriority w:val="32"/>
    <w:qFormat/>
    <w:rsid w:val="002F7ACC"/>
    <w:rPr>
      <w:b/>
      <w:bCs/>
      <w:smallCaps/>
      <w:color w:val="0F4761" w:themeColor="accent1" w:themeShade="BF"/>
      <w:spacing w:val="5"/>
    </w:rPr>
  </w:style>
  <w:style w:type="character" w:styleId="Hipervnculo">
    <w:name w:val="Hyperlink"/>
    <w:basedOn w:val="Fuentedeprrafopredeter"/>
    <w:uiPriority w:val="99"/>
    <w:unhideWhenUsed/>
    <w:rsid w:val="0096397B"/>
    <w:rPr>
      <w:color w:val="467886" w:themeColor="hyperlink"/>
      <w:u w:val="single"/>
    </w:rPr>
  </w:style>
  <w:style w:type="character" w:styleId="Mencinsinresolver">
    <w:name w:val="Unresolved Mention"/>
    <w:basedOn w:val="Fuentedeprrafopredeter"/>
    <w:uiPriority w:val="99"/>
    <w:rsid w:val="0096397B"/>
    <w:rPr>
      <w:color w:val="605E5C"/>
      <w:shd w:val="clear" w:color="auto" w:fill="E1DFDD"/>
    </w:rPr>
  </w:style>
  <w:style w:type="paragraph" w:styleId="Encabezado">
    <w:name w:val="header"/>
    <w:basedOn w:val="Normal"/>
    <w:link w:val="EncabezadoCar"/>
    <w:uiPriority w:val="99"/>
    <w:unhideWhenUsed/>
    <w:rsid w:val="00033DE3"/>
    <w:pPr>
      <w:tabs>
        <w:tab w:val="center" w:pos="4252"/>
        <w:tab w:val="right" w:pos="8504"/>
      </w:tabs>
    </w:pPr>
  </w:style>
  <w:style w:type="character" w:customStyle="1" w:styleId="EncabezadoCar">
    <w:name w:val="Encabezado Car"/>
    <w:basedOn w:val="Fuentedeprrafopredeter"/>
    <w:link w:val="Encabezado"/>
    <w:uiPriority w:val="99"/>
    <w:rsid w:val="00033DE3"/>
    <w:rPr>
      <w:rFonts w:ascii="Manrope" w:hAnsi="Manrope"/>
      <w:sz w:val="22"/>
    </w:rPr>
  </w:style>
  <w:style w:type="paragraph" w:styleId="Piedepgina">
    <w:name w:val="footer"/>
    <w:basedOn w:val="Normal"/>
    <w:link w:val="PiedepginaCar"/>
    <w:uiPriority w:val="99"/>
    <w:unhideWhenUsed/>
    <w:rsid w:val="00033DE3"/>
    <w:pPr>
      <w:tabs>
        <w:tab w:val="center" w:pos="4252"/>
        <w:tab w:val="right" w:pos="8504"/>
      </w:tabs>
    </w:pPr>
  </w:style>
  <w:style w:type="character" w:customStyle="1" w:styleId="PiedepginaCar">
    <w:name w:val="Pie de página Car"/>
    <w:basedOn w:val="Fuentedeprrafopredeter"/>
    <w:link w:val="Piedepgina"/>
    <w:uiPriority w:val="99"/>
    <w:rsid w:val="00033DE3"/>
    <w:rPr>
      <w:rFonts w:ascii="Manrope" w:hAnsi="Manrope"/>
      <w:sz w:val="22"/>
    </w:rPr>
  </w:style>
  <w:style w:type="table" w:styleId="Tablaconcuadrcula">
    <w:name w:val="Table Grid"/>
    <w:basedOn w:val="Tablanormal"/>
    <w:uiPriority w:val="39"/>
    <w:rsid w:val="0044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lf.uam.es/wordpress/" TargetMode="External"/><Relationship Id="rId13" Type="http://schemas.openxmlformats.org/officeDocument/2006/relationships/hyperlink" Target="http://www.linkedin.com/in/lli-u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elinco.es/es/hazte-soc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llf.uam.es/wordpress/cilc2026/convocatoria-de-propuest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forms/d/e/1FAIpQLSdZRHC-H9i9c5bWH23xb1q6lyalzWYiyE58e4O-06-KcqzKkg/viewform" TargetMode="External"/><Relationship Id="rId4" Type="http://schemas.openxmlformats.org/officeDocument/2006/relationships/webSettings" Target="webSettings.xml"/><Relationship Id="rId9" Type="http://schemas.openxmlformats.org/officeDocument/2006/relationships/hyperlink" Target="https://www.lllf.uam.es/wordpress/cilc202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1163</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Moreno Sandoval</dc:creator>
  <cp:keywords/>
  <dc:description/>
  <cp:lastModifiedBy>Sofía Micaela Roseti</cp:lastModifiedBy>
  <cp:revision>20</cp:revision>
  <dcterms:created xsi:type="dcterms:W3CDTF">2025-09-21T21:01:00Z</dcterms:created>
  <dcterms:modified xsi:type="dcterms:W3CDTF">2025-12-18T10:52:00Z</dcterms:modified>
</cp:coreProperties>
</file>